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xml:space="preserve">СОВЕТ                                            </w:t>
      </w: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МУНИЦИПАЛЬНОГО ОБРАЗОВАНИЯ</w:t>
      </w: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«ГОРОД КАМЫЗЯК»</w:t>
      </w: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КАМЫЗЯКСКОГО РАЙОНА</w:t>
      </w: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АСТРАХАНСКОЙ ОБЛАСТИ</w:t>
      </w: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ШЕСТОГО СОЗЫВА</w:t>
      </w: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РЕШЕНИЕ</w:t>
      </w:r>
    </w:p>
    <w:p w:rsidR="00EA544D" w:rsidRDefault="00EA544D" w:rsidP="00EA544D">
      <w:pPr>
        <w:shd w:val="clear" w:color="auto" w:fill="FFFFFF"/>
        <w:tabs>
          <w:tab w:val="left" w:pos="7094"/>
        </w:tabs>
        <w:spacing w:after="0"/>
        <w:ind w:right="143"/>
        <w:rPr>
          <w:rFonts w:ascii="Arial" w:hAnsi="Arial" w:cs="Arial"/>
          <w:b/>
          <w:bCs/>
          <w:color w:val="000000"/>
          <w:spacing w:val="-4"/>
          <w:w w:val="132"/>
          <w:sz w:val="24"/>
          <w:szCs w:val="24"/>
        </w:rPr>
      </w:pPr>
    </w:p>
    <w:p w:rsidR="00EA544D" w:rsidRDefault="00EA544D" w:rsidP="00EA544D">
      <w:pPr>
        <w:shd w:val="clear" w:color="auto" w:fill="FFFFFF"/>
        <w:tabs>
          <w:tab w:val="left" w:pos="7094"/>
        </w:tabs>
        <w:spacing w:after="0"/>
        <w:ind w:right="143"/>
        <w:rPr>
          <w:rFonts w:ascii="Arial" w:hAnsi="Arial" w:cs="Arial"/>
          <w:b/>
          <w:bCs/>
          <w:color w:val="000000"/>
          <w:spacing w:val="-4"/>
          <w:w w:val="132"/>
          <w:sz w:val="24"/>
          <w:szCs w:val="24"/>
        </w:rPr>
      </w:pPr>
    </w:p>
    <w:p w:rsidR="00EA544D" w:rsidRPr="00EA544D" w:rsidRDefault="00EA544D" w:rsidP="00EA544D">
      <w:pPr>
        <w:shd w:val="clear" w:color="auto" w:fill="FFFFFF"/>
        <w:tabs>
          <w:tab w:val="left" w:pos="7094"/>
        </w:tabs>
        <w:spacing w:after="0"/>
        <w:ind w:right="143"/>
        <w:rPr>
          <w:rFonts w:ascii="Arial" w:hAnsi="Arial" w:cs="Arial"/>
          <w:color w:val="000000"/>
          <w:spacing w:val="-2"/>
          <w:sz w:val="24"/>
          <w:szCs w:val="24"/>
        </w:rPr>
      </w:pPr>
      <w:r w:rsidRPr="00EA544D">
        <w:rPr>
          <w:rFonts w:ascii="Arial" w:hAnsi="Arial" w:cs="Arial"/>
          <w:color w:val="000000"/>
          <w:spacing w:val="-3"/>
          <w:sz w:val="24"/>
          <w:szCs w:val="24"/>
        </w:rPr>
        <w:t>22.12.2022</w:t>
      </w:r>
      <w:r w:rsidRPr="00EA544D">
        <w:rPr>
          <w:rFonts w:ascii="Arial" w:hAnsi="Arial" w:cs="Arial"/>
          <w:color w:val="000000"/>
          <w:sz w:val="24"/>
          <w:szCs w:val="24"/>
        </w:rPr>
        <w:t xml:space="preserve">                                                                              </w:t>
      </w:r>
      <w:r>
        <w:rPr>
          <w:rFonts w:ascii="Arial" w:hAnsi="Arial" w:cs="Arial"/>
          <w:color w:val="000000"/>
          <w:sz w:val="24"/>
          <w:szCs w:val="24"/>
        </w:rPr>
        <w:t xml:space="preserve">                      </w:t>
      </w:r>
      <w:r w:rsidRPr="00EA544D">
        <w:rPr>
          <w:rFonts w:ascii="Arial" w:hAnsi="Arial" w:cs="Arial"/>
          <w:color w:val="000000"/>
          <w:sz w:val="24"/>
          <w:szCs w:val="24"/>
        </w:rPr>
        <w:t xml:space="preserve"> </w:t>
      </w:r>
      <w:r w:rsidRPr="00EA544D">
        <w:rPr>
          <w:rFonts w:ascii="Arial" w:hAnsi="Arial" w:cs="Arial"/>
          <w:color w:val="000000"/>
          <w:spacing w:val="-2"/>
          <w:sz w:val="24"/>
          <w:szCs w:val="24"/>
        </w:rPr>
        <w:t>№104</w:t>
      </w:r>
    </w:p>
    <w:p w:rsidR="00EA544D" w:rsidRPr="00EA544D" w:rsidRDefault="00EA544D" w:rsidP="00EA544D">
      <w:pPr>
        <w:shd w:val="clear" w:color="auto" w:fill="FFFFFF"/>
        <w:tabs>
          <w:tab w:val="left" w:pos="7094"/>
        </w:tabs>
        <w:spacing w:after="0"/>
        <w:ind w:left="567" w:right="143"/>
        <w:rPr>
          <w:rFonts w:ascii="Arial" w:hAnsi="Arial" w:cs="Arial"/>
          <w:color w:val="000000"/>
          <w:spacing w:val="-2"/>
          <w:sz w:val="24"/>
          <w:szCs w:val="24"/>
        </w:rPr>
      </w:pPr>
    </w:p>
    <w:p w:rsidR="00EA544D" w:rsidRPr="00EA544D" w:rsidRDefault="00EA544D" w:rsidP="00EA544D">
      <w:pPr>
        <w:shd w:val="clear" w:color="auto" w:fill="FFFFFF"/>
        <w:spacing w:after="0" w:line="240" w:lineRule="atLeast"/>
        <w:ind w:left="-426" w:right="143"/>
        <w:jc w:val="both"/>
        <w:rPr>
          <w:rFonts w:ascii="Arial" w:hAnsi="Arial" w:cs="Arial"/>
          <w:color w:val="000000"/>
          <w:spacing w:val="-2"/>
          <w:sz w:val="24"/>
          <w:szCs w:val="24"/>
        </w:rPr>
      </w:pPr>
      <w:r w:rsidRPr="00EA544D">
        <w:rPr>
          <w:rFonts w:ascii="Arial" w:hAnsi="Arial" w:cs="Arial"/>
          <w:color w:val="000000"/>
          <w:spacing w:val="-2"/>
          <w:sz w:val="24"/>
          <w:szCs w:val="24"/>
        </w:rPr>
        <w:t xml:space="preserve">«О бюджете муниципального образования </w:t>
      </w:r>
    </w:p>
    <w:p w:rsidR="00EA544D" w:rsidRPr="00EA544D" w:rsidRDefault="00EA544D" w:rsidP="00EA544D">
      <w:pPr>
        <w:shd w:val="clear" w:color="auto" w:fill="FFFFFF"/>
        <w:spacing w:after="0" w:line="240" w:lineRule="atLeast"/>
        <w:ind w:left="-426" w:right="143"/>
        <w:jc w:val="both"/>
        <w:rPr>
          <w:rFonts w:ascii="Arial" w:hAnsi="Arial" w:cs="Arial"/>
          <w:color w:val="000000"/>
          <w:sz w:val="24"/>
          <w:szCs w:val="24"/>
        </w:rPr>
      </w:pPr>
      <w:r w:rsidRPr="00EA544D">
        <w:rPr>
          <w:rFonts w:ascii="Arial" w:hAnsi="Arial" w:cs="Arial"/>
          <w:color w:val="000000"/>
          <w:sz w:val="24"/>
          <w:szCs w:val="24"/>
        </w:rPr>
        <w:t xml:space="preserve">«Городское поселение город Камызяк </w:t>
      </w:r>
    </w:p>
    <w:p w:rsidR="00EA544D" w:rsidRPr="00EA544D" w:rsidRDefault="00EA544D" w:rsidP="00EA544D">
      <w:pPr>
        <w:shd w:val="clear" w:color="auto" w:fill="FFFFFF"/>
        <w:spacing w:after="0" w:line="240" w:lineRule="atLeast"/>
        <w:ind w:left="-426" w:right="143"/>
        <w:jc w:val="both"/>
        <w:rPr>
          <w:rFonts w:ascii="Arial" w:hAnsi="Arial" w:cs="Arial"/>
          <w:color w:val="000000"/>
          <w:sz w:val="24"/>
          <w:szCs w:val="24"/>
        </w:rPr>
      </w:pPr>
      <w:r w:rsidRPr="00EA544D">
        <w:rPr>
          <w:rFonts w:ascii="Arial" w:hAnsi="Arial" w:cs="Arial"/>
          <w:color w:val="000000"/>
          <w:sz w:val="24"/>
          <w:szCs w:val="24"/>
        </w:rPr>
        <w:t xml:space="preserve">Камызякского муниципального района </w:t>
      </w:r>
    </w:p>
    <w:p w:rsidR="00EA544D" w:rsidRPr="00EA544D" w:rsidRDefault="00EA544D" w:rsidP="00EA544D">
      <w:pPr>
        <w:shd w:val="clear" w:color="auto" w:fill="FFFFFF"/>
        <w:spacing w:after="0" w:line="240" w:lineRule="atLeast"/>
        <w:ind w:left="-426" w:right="143"/>
        <w:jc w:val="both"/>
        <w:rPr>
          <w:rFonts w:ascii="Arial" w:hAnsi="Arial" w:cs="Arial"/>
          <w:color w:val="000000"/>
          <w:sz w:val="24"/>
          <w:szCs w:val="24"/>
        </w:rPr>
      </w:pPr>
      <w:r w:rsidRPr="00EA544D">
        <w:rPr>
          <w:rFonts w:ascii="Arial" w:hAnsi="Arial" w:cs="Arial"/>
          <w:color w:val="000000"/>
          <w:sz w:val="24"/>
          <w:szCs w:val="24"/>
        </w:rPr>
        <w:t xml:space="preserve">Астраханской области» на 2023 год и </w:t>
      </w:r>
    </w:p>
    <w:p w:rsidR="00EA544D" w:rsidRPr="00EA544D" w:rsidRDefault="00EA544D" w:rsidP="00EA544D">
      <w:pPr>
        <w:shd w:val="clear" w:color="auto" w:fill="FFFFFF"/>
        <w:spacing w:after="0" w:line="240" w:lineRule="atLeast"/>
        <w:ind w:left="-426" w:right="143"/>
        <w:jc w:val="both"/>
        <w:rPr>
          <w:rFonts w:ascii="Arial" w:hAnsi="Arial" w:cs="Arial"/>
          <w:sz w:val="24"/>
          <w:szCs w:val="24"/>
        </w:rPr>
      </w:pPr>
      <w:r w:rsidRPr="00EA544D">
        <w:rPr>
          <w:rFonts w:ascii="Arial" w:hAnsi="Arial" w:cs="Arial"/>
          <w:color w:val="000000"/>
          <w:sz w:val="24"/>
          <w:szCs w:val="24"/>
        </w:rPr>
        <w:t>плановый период 2024 и 2025 годов»</w:t>
      </w:r>
      <w:r w:rsidRPr="00EA544D">
        <w:rPr>
          <w:rFonts w:ascii="Arial" w:hAnsi="Arial" w:cs="Arial"/>
          <w:sz w:val="24"/>
          <w:szCs w:val="24"/>
        </w:rPr>
        <w:t xml:space="preserve"> </w:t>
      </w:r>
    </w:p>
    <w:p w:rsidR="00EA544D" w:rsidRPr="00EA544D" w:rsidRDefault="00EA544D" w:rsidP="00EA544D">
      <w:pPr>
        <w:shd w:val="clear" w:color="auto" w:fill="FFFFFF"/>
        <w:tabs>
          <w:tab w:val="left" w:pos="9639"/>
        </w:tabs>
        <w:spacing w:after="0"/>
        <w:ind w:left="-426" w:right="143"/>
        <w:jc w:val="both"/>
        <w:rPr>
          <w:rFonts w:ascii="Arial" w:hAnsi="Arial" w:cs="Arial"/>
          <w:sz w:val="24"/>
          <w:szCs w:val="24"/>
        </w:rPr>
      </w:pPr>
    </w:p>
    <w:p w:rsidR="00EA544D" w:rsidRPr="00EA544D" w:rsidRDefault="00EA544D" w:rsidP="00EA544D">
      <w:pPr>
        <w:shd w:val="clear" w:color="auto" w:fill="FFFFFF"/>
        <w:tabs>
          <w:tab w:val="left" w:pos="9639"/>
        </w:tabs>
        <w:spacing w:after="0"/>
        <w:ind w:left="-426" w:right="143" w:firstLine="709"/>
        <w:jc w:val="both"/>
        <w:rPr>
          <w:rFonts w:ascii="Arial" w:hAnsi="Arial" w:cs="Arial"/>
          <w:sz w:val="24"/>
          <w:szCs w:val="24"/>
        </w:rPr>
      </w:pPr>
      <w:proofErr w:type="gramStart"/>
      <w:r w:rsidRPr="00EA544D">
        <w:rPr>
          <w:rFonts w:ascii="Arial" w:hAnsi="Arial" w:cs="Arial"/>
          <w:sz w:val="24"/>
          <w:szCs w:val="24"/>
        </w:rPr>
        <w:t>В соответствии с Бюджетным кодексом Российской Федерации, ч.3 статьи 48 Устава муниципального образования «Камызякский район», Уставом муниципального образования «Город Камызяк», Положением о бюджетном процессе муниципального образования «Город Камызяк», рассмотрев проект бюджета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во втором чтении</w:t>
      </w:r>
      <w:proofErr w:type="gramEnd"/>
    </w:p>
    <w:p w:rsidR="00EA544D" w:rsidRPr="00EA544D" w:rsidRDefault="00EA544D" w:rsidP="00EA544D">
      <w:pPr>
        <w:shd w:val="clear" w:color="auto" w:fill="FFFFFF"/>
        <w:tabs>
          <w:tab w:val="left" w:pos="9639"/>
        </w:tabs>
        <w:spacing w:after="0"/>
        <w:ind w:left="-426" w:right="143" w:firstLine="709"/>
        <w:jc w:val="both"/>
        <w:rPr>
          <w:rFonts w:ascii="Arial" w:hAnsi="Arial" w:cs="Arial"/>
          <w:sz w:val="24"/>
          <w:szCs w:val="24"/>
        </w:rPr>
      </w:pPr>
    </w:p>
    <w:p w:rsidR="00EA544D" w:rsidRPr="00EA544D" w:rsidRDefault="00EA544D" w:rsidP="00EA544D">
      <w:pPr>
        <w:shd w:val="clear" w:color="auto" w:fill="FFFFFF"/>
        <w:spacing w:after="0" w:line="240" w:lineRule="atLeast"/>
        <w:ind w:left="-426" w:right="143" w:firstLine="709"/>
        <w:rPr>
          <w:rFonts w:ascii="Arial" w:hAnsi="Arial" w:cs="Arial"/>
          <w:sz w:val="24"/>
          <w:szCs w:val="24"/>
        </w:rPr>
      </w:pPr>
      <w:r w:rsidRPr="00EA544D">
        <w:rPr>
          <w:rFonts w:ascii="Arial" w:hAnsi="Arial" w:cs="Arial"/>
          <w:sz w:val="24"/>
          <w:szCs w:val="24"/>
        </w:rPr>
        <w:t>Совет муниципального образования «Город Камызяк»</w:t>
      </w:r>
    </w:p>
    <w:p w:rsidR="00EA544D" w:rsidRPr="00EA544D" w:rsidRDefault="00EA544D" w:rsidP="00EA544D">
      <w:pPr>
        <w:shd w:val="clear" w:color="auto" w:fill="FFFFFF"/>
        <w:spacing w:after="0" w:line="240" w:lineRule="atLeast"/>
        <w:ind w:left="-426" w:right="143" w:firstLine="709"/>
        <w:rPr>
          <w:rFonts w:ascii="Arial" w:hAnsi="Arial" w:cs="Arial"/>
          <w:sz w:val="24"/>
          <w:szCs w:val="24"/>
        </w:rPr>
      </w:pPr>
    </w:p>
    <w:p w:rsidR="00EA544D" w:rsidRPr="00EA544D" w:rsidRDefault="00EA544D" w:rsidP="00EA544D">
      <w:pPr>
        <w:shd w:val="clear" w:color="auto" w:fill="FFFFFF"/>
        <w:spacing w:after="0" w:line="240" w:lineRule="atLeast"/>
        <w:ind w:left="-426" w:right="143" w:firstLine="709"/>
        <w:rPr>
          <w:rFonts w:ascii="Arial" w:hAnsi="Arial" w:cs="Arial"/>
          <w:sz w:val="24"/>
          <w:szCs w:val="24"/>
        </w:rPr>
        <w:sectPr w:rsidR="00EA544D" w:rsidRPr="00EA544D" w:rsidSect="00EA544D">
          <w:pgSz w:w="11909" w:h="16834"/>
          <w:pgMar w:top="1134" w:right="851" w:bottom="1134" w:left="1701" w:header="720" w:footer="720" w:gutter="0"/>
          <w:cols w:space="60"/>
          <w:noEndnote/>
          <w:docGrid w:linePitch="272"/>
        </w:sectPr>
      </w:pPr>
      <w:r w:rsidRPr="00EA544D">
        <w:rPr>
          <w:rFonts w:ascii="Arial" w:hAnsi="Arial" w:cs="Arial"/>
          <w:sz w:val="24"/>
          <w:szCs w:val="24"/>
        </w:rPr>
        <w:t>РЕШИЛ:</w:t>
      </w:r>
    </w:p>
    <w:p w:rsidR="00EA544D" w:rsidRPr="00EA544D" w:rsidRDefault="00EA544D" w:rsidP="00EA544D">
      <w:pPr>
        <w:spacing w:after="0" w:line="240" w:lineRule="atLeast"/>
        <w:ind w:left="567" w:right="143" w:firstLine="709"/>
        <w:jc w:val="both"/>
        <w:rPr>
          <w:rFonts w:ascii="Arial" w:hAnsi="Arial" w:cs="Arial"/>
          <w:sz w:val="24"/>
          <w:szCs w:val="24"/>
        </w:rPr>
      </w:pPr>
    </w:p>
    <w:p w:rsidR="00EA544D" w:rsidRPr="00EA544D" w:rsidRDefault="00EA544D" w:rsidP="00EA544D">
      <w:pPr>
        <w:spacing w:after="0"/>
        <w:ind w:left="567" w:right="143" w:firstLine="709"/>
        <w:jc w:val="both"/>
        <w:rPr>
          <w:rFonts w:ascii="Arial" w:hAnsi="Arial" w:cs="Arial"/>
          <w:b/>
          <w:bCs/>
          <w:sz w:val="24"/>
          <w:szCs w:val="24"/>
        </w:rPr>
      </w:pPr>
      <w:r w:rsidRPr="00EA544D">
        <w:rPr>
          <w:rFonts w:ascii="Arial" w:hAnsi="Arial" w:cs="Arial"/>
          <w:b/>
          <w:bCs/>
          <w:sz w:val="24"/>
          <w:szCs w:val="24"/>
        </w:rPr>
        <w:t>Статья 1</w:t>
      </w:r>
    </w:p>
    <w:p w:rsidR="00EA544D" w:rsidRPr="00EA544D" w:rsidRDefault="00EA544D" w:rsidP="00EA544D">
      <w:pPr>
        <w:spacing w:after="0"/>
        <w:ind w:left="567" w:right="143" w:firstLine="709"/>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Утвердить основные характеристики бюджета муниципального образования «Городское поселение город Камызяк Камызякского муниципального района Астраханской области» на 2023 год:</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1) общий объем доходов в сумме 80662,7 тыс. рублей; </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 общий объем расходов в сумме 84562,7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дефицит в сумме 3900,0 тыс. рублей или 10 процентов от общего годового объема доходов бюджета муниципального образования «Городское поселение город Камызяк Камызякского муниципального района Астраханской области» без учета объема безвозмездных поступлений.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 Утвердить основные характеристики бюджета муниципального образования «Городское поселение город Камызяк Камызякского муниципального района Астраханской области» на 2024 год:</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общий объем доходов в сумме 73870,4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2) общий объем расходов в сумме 73870,4 тыс. рублей, в том числе условно утвержденные расходы в объеме 1299,5 тыс. рублей или 2,5% общего объема </w:t>
      </w:r>
      <w:r w:rsidRPr="00EA544D">
        <w:rPr>
          <w:rFonts w:ascii="Arial" w:hAnsi="Arial" w:cs="Arial"/>
          <w:sz w:val="24"/>
          <w:szCs w:val="24"/>
        </w:rPr>
        <w:lastRenderedPageBreak/>
        <w:t>расходов бюджета (без учета расходов бюджета, предусмотренных за счет межбюджетных трансфертов из других уровней бюджетов, имеющих целевое назначение);</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дефицит в сумме 0 тыс. рублей или 0 процентов от общего годового объема доходов бюджета муниципального образования «Городское поселение город Камызяк Камызякского муниципального района Астраханской области» без учета объема безвозмездных поступлений.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Утвердить основные характеристики бюджета муниципального образования «Городское поселение город Камызяк Камызякского муниципального района Астраханской области» на 2025 год:</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общий объем доходов в сумме 69516,6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 общий объем расходов в сумме 69516,6 тыс. рублей, в том числе условно утвержденные расходы в объеме 2625,3 тыс. рублей или 5% общего объема расходов бюджета (без учета расходов бюджета, предусмотренных за счет межбюджетных трансфертов из других уровней бюджетов, имеющих целевое назначение);</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дефицит в сумме 0 тыс. рублей или 0 процентов от общего годового объема доходов бюджета муниципального образования «Городское поселение город Камызяк Камызякского муниципального района Астраханской области» без учета объема безвозмездных поступлений.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b/>
          <w:bCs/>
          <w:sz w:val="24"/>
          <w:szCs w:val="24"/>
        </w:rPr>
      </w:pPr>
      <w:r w:rsidRPr="00EA544D">
        <w:rPr>
          <w:rFonts w:ascii="Arial" w:hAnsi="Arial" w:cs="Arial"/>
          <w:b/>
          <w:bCs/>
          <w:sz w:val="24"/>
          <w:szCs w:val="24"/>
        </w:rPr>
        <w:t>Статья 2</w:t>
      </w: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Учесть в бюджете муниципального образования «Городское поселение город Камызяк Камызякского муниципального района Астраханской области» объем доходов по основным источникам: </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согласно приложению 1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2024 - 2025 годы согласно приложению 1.1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3</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Утвердить источники внутреннего финансирования дефицита бюджета муниципального образования «Городское поселение город Камызяк Камызякского муниципального района Астраханской области»:</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согласно приложению 2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2024 - 2025 годы согласно приложению 2.1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2. </w:t>
      </w:r>
      <w:proofErr w:type="gramStart"/>
      <w:r w:rsidRPr="00EA544D">
        <w:rPr>
          <w:rFonts w:ascii="Arial" w:hAnsi="Arial" w:cs="Arial"/>
          <w:sz w:val="24"/>
          <w:szCs w:val="24"/>
        </w:rPr>
        <w:t>Администрация муниципального образования «Камызякский район» вправе направлять в 2023, 2024 и 2025 годах на покрытие дефицита бюджета муниципального образования «Городское поселение город Камызяк Камызякского муниципального района Астраханской области» остатки на счетах по учету средств бюджета муниципального образования «Городское поселение город Камызяк Камызякского муниципального района Астраханской области» по состоянию на 01.01.2023 года, 01.01.2024 года и 01.01.2025 года, кредиты из бюджетов других</w:t>
      </w:r>
      <w:proofErr w:type="gramEnd"/>
      <w:r w:rsidRPr="00EA544D">
        <w:rPr>
          <w:rFonts w:ascii="Arial" w:hAnsi="Arial" w:cs="Arial"/>
          <w:sz w:val="24"/>
          <w:szCs w:val="24"/>
        </w:rPr>
        <w:t xml:space="preserve"> уровней, поступления от продажи имущества, находящегося в муниципальной собственности.</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3. Остатки средств на счетах по учету средств бюджета муниципального образования «Городское поселение город Камызяк Камызякского муниципального района Астраханской области» по состоянию на 1 января 2023 года, образовавшиеся в результате неполного использования целевых средств, поступивших в бюджет из других бюджетов, подлежат возврату в доход соответствующего бюджета. </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lastRenderedPageBreak/>
        <w:t>Статья 4</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Утвердить нормативы (проценты) отчислений доходов от уплаты налогов (сборов) и платежей в бюджет муниципального образования «Городское поселение город Камызяк Камызякского муниципального района Астраханской области» согласно приложению 3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b/>
          <w:bCs/>
          <w:sz w:val="24"/>
          <w:szCs w:val="24"/>
        </w:rPr>
      </w:pPr>
      <w:r w:rsidRPr="00EA544D">
        <w:rPr>
          <w:rFonts w:ascii="Arial" w:hAnsi="Arial" w:cs="Arial"/>
          <w:b/>
          <w:bCs/>
          <w:sz w:val="24"/>
          <w:szCs w:val="24"/>
        </w:rPr>
        <w:t xml:space="preserve">Статья 5 </w:t>
      </w: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Утвердить объем бюджетных ассигнований муниципального дорожного фонда муниципального образования «Городское поселение город Камызяк Камызякского муниципального района Астраханской области»:</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в сумме   18890,5 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год в сумме   19428,1 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2025 год в сумме   20374,7 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b/>
          <w:bCs/>
          <w:sz w:val="24"/>
          <w:szCs w:val="24"/>
        </w:rPr>
      </w:pPr>
      <w:r w:rsidRPr="00EA544D">
        <w:rPr>
          <w:rFonts w:ascii="Arial" w:hAnsi="Arial" w:cs="Arial"/>
          <w:b/>
          <w:bCs/>
          <w:sz w:val="24"/>
          <w:szCs w:val="24"/>
        </w:rPr>
        <w:t xml:space="preserve">Статья 6 </w:t>
      </w: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бюджета:</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согласно приложению 4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2024 - 2025 годы согласно приложению 4.1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 Утвердить ведомственную структуру расходов бюджета:</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согласно приложению 5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2024 - 2025 годы согласно приложению 5.1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Утвердить объем условно утвержденных расходов на плановый период 2024 и 2025 годов согласно приложению 6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7</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Утвердить перечень и коды целевых статей расходов бюджета муниципального образования «Городское поселение город Камызяк Камызякского муниципального района Астраханской области» на 2023-2025 годы согласно приложению 7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8</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1.Утвердить объемы межбюджетных трансфертов на 2023 и плановый период 2024 и 2025 годов согласно приложению 8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2023 год – 5969,8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2024 год – 4379,0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2025 год – 4379,0 тыс. рублей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9</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Утвердить объем бюджетных ассигнований на исполнение публично-нормативных обязательств согласно приложению 9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lastRenderedPageBreak/>
        <w:t>на 2023 год в сумме 201,6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год в сумме 201,6 тыс.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2025 год в сумме 201,6 тыс. рублей.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10</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Утвердить расходы на финансирование муниципальных программ:</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2023 год в сумме 78153,7 тыс</w:t>
      </w:r>
      <w:proofErr w:type="gramStart"/>
      <w:r w:rsidRPr="00EA544D">
        <w:rPr>
          <w:rFonts w:ascii="Arial" w:hAnsi="Arial" w:cs="Arial"/>
          <w:sz w:val="24"/>
          <w:szCs w:val="24"/>
        </w:rPr>
        <w:t>.р</w:t>
      </w:r>
      <w:proofErr w:type="gramEnd"/>
      <w:r w:rsidRPr="00EA544D">
        <w:rPr>
          <w:rFonts w:ascii="Arial" w:hAnsi="Arial" w:cs="Arial"/>
          <w:sz w:val="24"/>
          <w:szCs w:val="24"/>
        </w:rPr>
        <w:t>ублей, согласно приложению 10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2024 год в сумме 69174,3 тыс</w:t>
      </w:r>
      <w:proofErr w:type="gramStart"/>
      <w:r w:rsidRPr="00EA544D">
        <w:rPr>
          <w:rFonts w:ascii="Arial" w:hAnsi="Arial" w:cs="Arial"/>
          <w:sz w:val="24"/>
          <w:szCs w:val="24"/>
        </w:rPr>
        <w:t>.р</w:t>
      </w:r>
      <w:proofErr w:type="gramEnd"/>
      <w:r w:rsidRPr="00EA544D">
        <w:rPr>
          <w:rFonts w:ascii="Arial" w:hAnsi="Arial" w:cs="Arial"/>
          <w:sz w:val="24"/>
          <w:szCs w:val="24"/>
        </w:rPr>
        <w:t>ублей, согласно приложению 10.1.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2025 год в сумме 64297,0 тыс</w:t>
      </w:r>
      <w:proofErr w:type="gramStart"/>
      <w:r w:rsidRPr="00EA544D">
        <w:rPr>
          <w:rFonts w:ascii="Arial" w:hAnsi="Arial" w:cs="Arial"/>
          <w:sz w:val="24"/>
          <w:szCs w:val="24"/>
        </w:rPr>
        <w:t>.р</w:t>
      </w:r>
      <w:proofErr w:type="gramEnd"/>
      <w:r w:rsidRPr="00EA544D">
        <w:rPr>
          <w:rFonts w:ascii="Arial" w:hAnsi="Arial" w:cs="Arial"/>
          <w:sz w:val="24"/>
          <w:szCs w:val="24"/>
        </w:rPr>
        <w:t>ублей согласно приложению 10.1.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b/>
          <w:bCs/>
          <w:sz w:val="24"/>
          <w:szCs w:val="24"/>
        </w:rPr>
      </w:pPr>
      <w:r w:rsidRPr="00EA544D">
        <w:rPr>
          <w:rFonts w:ascii="Arial" w:hAnsi="Arial" w:cs="Arial"/>
          <w:sz w:val="24"/>
          <w:szCs w:val="24"/>
        </w:rPr>
        <w:t xml:space="preserve"> </w:t>
      </w:r>
      <w:r w:rsidRPr="00EA544D">
        <w:rPr>
          <w:rFonts w:ascii="Arial" w:hAnsi="Arial" w:cs="Arial"/>
          <w:b/>
          <w:bCs/>
          <w:sz w:val="24"/>
          <w:szCs w:val="24"/>
        </w:rPr>
        <w:t>Статья 11</w:t>
      </w: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Утвердить перечень имущества, составляющего казну муниципального образования «Городское поселение город Камызяк Камызякского муниципального района Астраханской области», согласно приложению 11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12</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Утвердить программу муниципальных внутренних заимствований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согласно приложению 12 к настоящему Решению.</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 Утвердить программу муниципальных гарантий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согласно приложению 13 к настоящему Решению.</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13</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Установить верхний предел муниципального внутреннего долга муниципального образования «Городское поселение город Камызяк Камызякского муниципального района Астраханской области»:</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01.01.2024 года в сумме 2600,0 тыс. рублей, в том числе верхний предел долга по муниципальным гарантиям муниципального образования «Городское поселение город Камызяк Камызякского муниципального района Астраханской области» в сумме 0,0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01.01.2025 года в сумме 2166,7 тыс. рублей, в том числе верхний предел долга по муниципальным гарантиям муниципального образования «Городское поселение город Камызяк Камызякского муниципального района Астраханской области» в сумме 0,0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на 01.01.2026 года в сумме 1300,0 тыс. рублей, в том числе верхний предел долга по муниципальным гарантиям муниципального образования «Городское поселение город Камызяк Камызякского муниципального района Астраханской области» в сумме 0,0 рублей.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lastRenderedPageBreak/>
        <w:t>Статья 14</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Установить, что добровольные взносы, пожертвования, имеющие целевое назначение, поступающие в бюджет муниципального образования «Городское поселение город Камызяк Камызякского муниципального района Астраханской области», направляются на указанные цели.</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15</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widowControl w:val="0"/>
        <w:numPr>
          <w:ilvl w:val="0"/>
          <w:numId w:val="5"/>
        </w:numPr>
        <w:autoSpaceDE w:val="0"/>
        <w:autoSpaceDN w:val="0"/>
        <w:adjustRightInd w:val="0"/>
        <w:spacing w:after="0" w:line="240" w:lineRule="auto"/>
        <w:ind w:left="567" w:right="143" w:firstLine="436"/>
        <w:jc w:val="both"/>
        <w:outlineLvl w:val="0"/>
        <w:rPr>
          <w:rFonts w:ascii="Arial" w:hAnsi="Arial" w:cs="Arial"/>
          <w:b/>
          <w:bCs/>
          <w:sz w:val="24"/>
          <w:szCs w:val="24"/>
        </w:rPr>
      </w:pPr>
      <w:proofErr w:type="gramStart"/>
      <w:r w:rsidRPr="00EA544D">
        <w:rPr>
          <w:rFonts w:ascii="Arial" w:hAnsi="Arial" w:cs="Arial"/>
          <w:sz w:val="24"/>
          <w:szCs w:val="24"/>
        </w:rPr>
        <w:t>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«Городское поселение город Камызяк Камызякского муниципального района Астраханской области» является распределение зарезервированных в составе утвержденных статьей 6 настоящего Решения бюджетных ассигнований, предусмотренных по целевой статье «Иные непрограммные мероприятия» на реализацию федеральных законов Российской Федерации, решений</w:t>
      </w:r>
      <w:proofErr w:type="gramEnd"/>
      <w:r w:rsidRPr="00EA544D">
        <w:rPr>
          <w:rFonts w:ascii="Arial" w:hAnsi="Arial" w:cs="Arial"/>
          <w:sz w:val="24"/>
          <w:szCs w:val="24"/>
        </w:rPr>
        <w:t xml:space="preserve"> Правительства Астраханской области, нормативно-правовых актов муниципального образования «Камызякский район», муниципального образования «Городское поселение город Камызяк Камызякского муниципального района Астраханской области».</w:t>
      </w:r>
    </w:p>
    <w:p w:rsidR="00EA544D" w:rsidRPr="00EA544D" w:rsidRDefault="00EA544D" w:rsidP="00EA544D">
      <w:pPr>
        <w:widowControl w:val="0"/>
        <w:numPr>
          <w:ilvl w:val="0"/>
          <w:numId w:val="5"/>
        </w:numPr>
        <w:autoSpaceDE w:val="0"/>
        <w:autoSpaceDN w:val="0"/>
        <w:adjustRightInd w:val="0"/>
        <w:spacing w:after="0" w:line="240" w:lineRule="auto"/>
        <w:ind w:left="567" w:right="143" w:firstLine="436"/>
        <w:jc w:val="both"/>
        <w:outlineLvl w:val="0"/>
        <w:rPr>
          <w:rFonts w:ascii="Arial" w:hAnsi="Arial" w:cs="Arial"/>
          <w:sz w:val="24"/>
          <w:szCs w:val="24"/>
        </w:rPr>
      </w:pPr>
      <w:proofErr w:type="gramStart"/>
      <w:r w:rsidRPr="00EA544D">
        <w:rPr>
          <w:rFonts w:ascii="Arial" w:hAnsi="Arial" w:cs="Arial"/>
          <w:sz w:val="24"/>
          <w:szCs w:val="24"/>
        </w:rPr>
        <w:t>Установить, что в соответствии с п.8 статьи 217 Бюджетного кодекса Российской Федерации, дополнительным основанием для внесения изменений в сводную бюджетную роспись бюджета муниципального образования «Городское поселение город Камызяк Камызякского муниципального района Астраханской области» с превышением общего объема расходов, утвержденного решением о бюджете, без внесения изменений в решение о бюджете, являются увеличение прогноза поступления доходов от платных услуг и прочих</w:t>
      </w:r>
      <w:proofErr w:type="gramEnd"/>
      <w:r w:rsidRPr="00EA544D">
        <w:rPr>
          <w:rFonts w:ascii="Arial" w:hAnsi="Arial" w:cs="Arial"/>
          <w:sz w:val="24"/>
          <w:szCs w:val="24"/>
        </w:rPr>
        <w:t xml:space="preserve"> безвозмездных поступлений.</w:t>
      </w: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firstLine="436"/>
        <w:jc w:val="both"/>
        <w:outlineLvl w:val="0"/>
        <w:rPr>
          <w:rFonts w:ascii="Arial" w:hAnsi="Arial" w:cs="Arial"/>
          <w:b/>
          <w:bCs/>
          <w:sz w:val="24"/>
          <w:szCs w:val="24"/>
        </w:rPr>
      </w:pPr>
      <w:r w:rsidRPr="00EA544D">
        <w:rPr>
          <w:rFonts w:ascii="Arial" w:hAnsi="Arial" w:cs="Arial"/>
          <w:b/>
          <w:bCs/>
          <w:sz w:val="24"/>
          <w:szCs w:val="24"/>
        </w:rPr>
        <w:t>Статья 16</w:t>
      </w:r>
    </w:p>
    <w:p w:rsidR="00EA544D" w:rsidRPr="00EA544D" w:rsidRDefault="00EA544D" w:rsidP="00EA544D">
      <w:pPr>
        <w:spacing w:after="0"/>
        <w:ind w:left="567" w:right="143" w:firstLine="436"/>
        <w:jc w:val="both"/>
        <w:outlineLvl w:val="0"/>
        <w:rPr>
          <w:rFonts w:ascii="Arial" w:hAnsi="Arial" w:cs="Arial"/>
          <w:b/>
          <w:bCs/>
          <w:sz w:val="24"/>
          <w:szCs w:val="24"/>
        </w:rPr>
      </w:pPr>
    </w:p>
    <w:p w:rsidR="00EA544D" w:rsidRPr="00EA544D" w:rsidRDefault="00EA544D" w:rsidP="00EA544D">
      <w:pPr>
        <w:shd w:val="clear" w:color="auto" w:fill="FFFFFF"/>
        <w:spacing w:after="0" w:line="317" w:lineRule="exact"/>
        <w:ind w:left="567" w:right="143" w:firstLine="436"/>
        <w:jc w:val="both"/>
        <w:rPr>
          <w:rFonts w:ascii="Arial" w:hAnsi="Arial" w:cs="Arial"/>
          <w:sz w:val="24"/>
          <w:szCs w:val="24"/>
        </w:rPr>
      </w:pPr>
      <w:r w:rsidRPr="00EA544D">
        <w:rPr>
          <w:rFonts w:ascii="Arial" w:hAnsi="Arial" w:cs="Arial"/>
          <w:color w:val="000000"/>
          <w:spacing w:val="4"/>
          <w:sz w:val="24"/>
          <w:szCs w:val="24"/>
        </w:rPr>
        <w:t xml:space="preserve">1. </w:t>
      </w:r>
      <w:proofErr w:type="gramStart"/>
      <w:r w:rsidRPr="00EA544D">
        <w:rPr>
          <w:rFonts w:ascii="Arial" w:hAnsi="Arial" w:cs="Arial"/>
          <w:color w:val="000000"/>
          <w:spacing w:val="4"/>
          <w:sz w:val="24"/>
          <w:szCs w:val="24"/>
        </w:rPr>
        <w:t xml:space="preserve">Установить, что исполнение бюджета </w:t>
      </w:r>
      <w:r w:rsidRPr="00EA544D">
        <w:rPr>
          <w:rFonts w:ascii="Arial" w:hAnsi="Arial" w:cs="Arial"/>
          <w:sz w:val="24"/>
          <w:szCs w:val="24"/>
        </w:rPr>
        <w:t>муниципального образования</w:t>
      </w:r>
      <w:r w:rsidRPr="00EA544D">
        <w:rPr>
          <w:rFonts w:ascii="Arial" w:hAnsi="Arial" w:cs="Arial"/>
          <w:color w:val="000000"/>
          <w:spacing w:val="4"/>
          <w:sz w:val="24"/>
          <w:szCs w:val="24"/>
        </w:rPr>
        <w:t xml:space="preserve"> «Городское поселение город Камызяк Камызякского муниципального района Астраханской области» осуществляется финансовым управлением администрации МО «Камызякский район» с открытием лицевых счетов главных распорядителей, распорядителей и получателей бюджетных средств в УФК по </w:t>
      </w:r>
      <w:r w:rsidRPr="00EA544D">
        <w:rPr>
          <w:rFonts w:ascii="Arial" w:hAnsi="Arial" w:cs="Arial"/>
          <w:color w:val="000000"/>
          <w:spacing w:val="3"/>
          <w:sz w:val="24"/>
          <w:szCs w:val="24"/>
        </w:rPr>
        <w:t>Астраханской области</w:t>
      </w:r>
      <w:r w:rsidRPr="00EA544D">
        <w:rPr>
          <w:rFonts w:ascii="Arial" w:hAnsi="Arial" w:cs="Arial"/>
          <w:sz w:val="24"/>
          <w:szCs w:val="24"/>
        </w:rPr>
        <w:t xml:space="preserve"> в соответствии с действующим законодательством Российской Федерации и нормативно-правовыми актами муниципального образования «Городское поселение город Камызяк Камызякского муниципального района Астраханской области»</w:t>
      </w:r>
      <w:r w:rsidRPr="00EA544D">
        <w:rPr>
          <w:rFonts w:ascii="Arial" w:hAnsi="Arial" w:cs="Arial"/>
          <w:color w:val="000000"/>
          <w:spacing w:val="4"/>
          <w:sz w:val="24"/>
          <w:szCs w:val="24"/>
        </w:rPr>
        <w:t>.</w:t>
      </w:r>
      <w:proofErr w:type="gramEnd"/>
    </w:p>
    <w:p w:rsidR="00EA544D" w:rsidRPr="00EA544D" w:rsidRDefault="00EA544D" w:rsidP="00EA544D">
      <w:pPr>
        <w:shd w:val="clear" w:color="auto" w:fill="FFFFFF"/>
        <w:spacing w:before="5" w:after="0" w:line="317" w:lineRule="exact"/>
        <w:ind w:left="567" w:right="143" w:firstLine="436"/>
        <w:jc w:val="both"/>
        <w:rPr>
          <w:rFonts w:ascii="Arial" w:hAnsi="Arial" w:cs="Arial"/>
          <w:color w:val="000000"/>
          <w:spacing w:val="4"/>
          <w:sz w:val="24"/>
          <w:szCs w:val="24"/>
        </w:rPr>
      </w:pPr>
      <w:r w:rsidRPr="00EA544D">
        <w:rPr>
          <w:rFonts w:ascii="Arial" w:hAnsi="Arial" w:cs="Arial"/>
          <w:color w:val="000000"/>
          <w:spacing w:val="5"/>
          <w:sz w:val="24"/>
          <w:szCs w:val="24"/>
        </w:rPr>
        <w:t xml:space="preserve">2. </w:t>
      </w:r>
      <w:proofErr w:type="gramStart"/>
      <w:r w:rsidRPr="00EA544D">
        <w:rPr>
          <w:rFonts w:ascii="Arial" w:hAnsi="Arial" w:cs="Arial"/>
          <w:color w:val="000000"/>
          <w:spacing w:val="5"/>
          <w:sz w:val="24"/>
          <w:szCs w:val="24"/>
        </w:rPr>
        <w:t xml:space="preserve">Установить, что обращение взыскания на средства по денежным обязательствам получателей средств бюджета </w:t>
      </w:r>
      <w:r w:rsidRPr="00EA544D">
        <w:rPr>
          <w:rFonts w:ascii="Arial" w:hAnsi="Arial" w:cs="Arial"/>
          <w:sz w:val="24"/>
          <w:szCs w:val="24"/>
        </w:rPr>
        <w:t>муниципального образования</w:t>
      </w:r>
      <w:r w:rsidRPr="00EA544D">
        <w:rPr>
          <w:rFonts w:ascii="Arial" w:hAnsi="Arial" w:cs="Arial"/>
          <w:color w:val="000000"/>
          <w:spacing w:val="5"/>
          <w:sz w:val="24"/>
          <w:szCs w:val="24"/>
        </w:rPr>
        <w:t xml:space="preserve"> «Городское поселение город Камызяк Камызякского муниципального района Астраханской области» осуществляется</w:t>
      </w:r>
      <w:r w:rsidRPr="00EA544D">
        <w:rPr>
          <w:rFonts w:ascii="Arial" w:hAnsi="Arial" w:cs="Arial"/>
          <w:color w:val="000000"/>
          <w:spacing w:val="4"/>
          <w:sz w:val="24"/>
          <w:szCs w:val="24"/>
        </w:rPr>
        <w:t xml:space="preserve"> УФК по Астраханской области в порядке, установленном Бюджетном кодексом РФ на осно</w:t>
      </w:r>
      <w:r w:rsidRPr="00EA544D">
        <w:rPr>
          <w:rFonts w:ascii="Arial" w:hAnsi="Arial" w:cs="Arial"/>
          <w:color w:val="000000"/>
          <w:spacing w:val="4"/>
          <w:sz w:val="24"/>
          <w:szCs w:val="24"/>
        </w:rPr>
        <w:softHyphen/>
        <w:t>вании исполнительных листов и приказов судебных органов с их лицевых счетов, открытых в УФК по Астраханской области.</w:t>
      </w:r>
      <w:proofErr w:type="gramEnd"/>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3. Установить, что казначейскому сопровождению подлежат средства, получаемые на основании муниципальных контрактов, договоров (соглашений), контрактов (договоров), источником финансового </w:t>
      </w:r>
      <w:proofErr w:type="gramStart"/>
      <w:r w:rsidRPr="00EA544D">
        <w:rPr>
          <w:rFonts w:ascii="Arial" w:hAnsi="Arial" w:cs="Arial"/>
          <w:sz w:val="24"/>
          <w:szCs w:val="24"/>
        </w:rPr>
        <w:t>обеспечения</w:t>
      </w:r>
      <w:proofErr w:type="gramEnd"/>
      <w:r w:rsidRPr="00EA544D">
        <w:rPr>
          <w:rFonts w:ascii="Arial" w:hAnsi="Arial" w:cs="Arial"/>
          <w:sz w:val="24"/>
          <w:szCs w:val="24"/>
        </w:rPr>
        <w:t xml:space="preserve"> исполнения которых являются предоставляемые из бюджета муниципального образования «Городское поселение город Камызяк Камызякского муниципального района Астраханской области» средства по муниципальным контрактам, заключаемым на сумму более 50 миллионов рублей.</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lastRenderedPageBreak/>
        <w:t>4. Установить, что казначейское сопровождение средств, указанных в пункте 3, с 01 января 2023 года осуществляет Управление Федерального казначейства Астраханской области.</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 xml:space="preserve">5. </w:t>
      </w:r>
      <w:proofErr w:type="gramStart"/>
      <w:r w:rsidRPr="00EA544D">
        <w:rPr>
          <w:rFonts w:ascii="Arial" w:hAnsi="Arial" w:cs="Arial"/>
          <w:sz w:val="24"/>
          <w:szCs w:val="24"/>
        </w:rPr>
        <w:t>Санкционирование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бюджета муниципального образования «Городское поселение город Камызяк Камызякского муниципального района Астраханской области», осуществляются Управлением Федерального казначейства Астраханской области в соответствии с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roofErr w:type="gramEnd"/>
    </w:p>
    <w:p w:rsidR="00EA544D" w:rsidRPr="00EA544D" w:rsidRDefault="00EA544D" w:rsidP="00EA544D">
      <w:pPr>
        <w:shd w:val="clear" w:color="auto" w:fill="FFFFFF"/>
        <w:spacing w:before="5" w:after="0" w:line="317" w:lineRule="exact"/>
        <w:ind w:left="567" w:right="143" w:firstLine="436"/>
        <w:jc w:val="both"/>
        <w:rPr>
          <w:rFonts w:ascii="Arial" w:hAnsi="Arial" w:cs="Arial"/>
          <w:color w:val="000000"/>
          <w:spacing w:val="4"/>
          <w:sz w:val="24"/>
          <w:szCs w:val="24"/>
        </w:rPr>
      </w:pPr>
    </w:p>
    <w:p w:rsidR="00EA544D" w:rsidRPr="00EA544D" w:rsidRDefault="00EA544D" w:rsidP="00EA544D">
      <w:pPr>
        <w:shd w:val="clear" w:color="auto" w:fill="FFFFFF"/>
        <w:spacing w:after="0" w:line="317" w:lineRule="exact"/>
        <w:ind w:left="567" w:right="143" w:firstLine="436"/>
        <w:jc w:val="both"/>
        <w:rPr>
          <w:rFonts w:ascii="Arial" w:hAnsi="Arial" w:cs="Arial"/>
          <w:color w:val="000000"/>
          <w:spacing w:val="-1"/>
          <w:sz w:val="24"/>
          <w:szCs w:val="24"/>
        </w:rPr>
      </w:pPr>
      <w:r w:rsidRPr="00EA544D">
        <w:rPr>
          <w:rFonts w:ascii="Arial" w:hAnsi="Arial" w:cs="Arial"/>
          <w:b/>
          <w:bCs/>
          <w:color w:val="000000"/>
          <w:spacing w:val="3"/>
          <w:sz w:val="24"/>
          <w:szCs w:val="24"/>
        </w:rPr>
        <w:t>Статья 17</w:t>
      </w:r>
    </w:p>
    <w:p w:rsidR="00EA544D" w:rsidRPr="00EA544D" w:rsidRDefault="00EA544D" w:rsidP="00EA544D">
      <w:pPr>
        <w:shd w:val="clear" w:color="auto" w:fill="FFFFFF"/>
        <w:spacing w:after="0" w:line="317" w:lineRule="exact"/>
        <w:ind w:left="567" w:right="143" w:firstLine="436"/>
        <w:jc w:val="both"/>
        <w:rPr>
          <w:rFonts w:ascii="Arial" w:hAnsi="Arial" w:cs="Arial"/>
          <w:color w:val="000000"/>
          <w:spacing w:val="-1"/>
          <w:sz w:val="24"/>
          <w:szCs w:val="24"/>
        </w:rPr>
      </w:pP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1. Опубликовать настоящее решение в районной газете «Маяк дельты».</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2.</w:t>
      </w:r>
      <w:proofErr w:type="gramStart"/>
      <w:r w:rsidRPr="00EA544D">
        <w:rPr>
          <w:rFonts w:ascii="Arial" w:hAnsi="Arial" w:cs="Arial"/>
          <w:sz w:val="24"/>
          <w:szCs w:val="24"/>
        </w:rPr>
        <w:t>Разместить</w:t>
      </w:r>
      <w:proofErr w:type="gramEnd"/>
      <w:r w:rsidRPr="00EA544D">
        <w:rPr>
          <w:rFonts w:ascii="Arial" w:hAnsi="Arial" w:cs="Arial"/>
          <w:sz w:val="24"/>
          <w:szCs w:val="24"/>
        </w:rPr>
        <w:t xml:space="preserve"> настоящее Решение на официальном сайте муниципального образования «Город Камызяк» в информационной телекоммуникационной сети Интернет.</w:t>
      </w:r>
    </w:p>
    <w:p w:rsidR="00EA544D" w:rsidRPr="00EA544D" w:rsidRDefault="00EA544D" w:rsidP="00EA544D">
      <w:pPr>
        <w:spacing w:after="0"/>
        <w:ind w:left="567" w:right="143" w:firstLine="436"/>
        <w:jc w:val="both"/>
        <w:rPr>
          <w:rFonts w:ascii="Arial" w:hAnsi="Arial" w:cs="Arial"/>
          <w:sz w:val="24"/>
          <w:szCs w:val="24"/>
        </w:rPr>
      </w:pPr>
      <w:r w:rsidRPr="00EA544D">
        <w:rPr>
          <w:rFonts w:ascii="Arial" w:hAnsi="Arial" w:cs="Arial"/>
          <w:sz w:val="24"/>
          <w:szCs w:val="24"/>
        </w:rPr>
        <w:t>3. Настоящее решение вступает в силу с 1 января 2023 года.</w:t>
      </w: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left="567" w:right="143" w:firstLine="436"/>
        <w:jc w:val="both"/>
        <w:rPr>
          <w:rFonts w:ascii="Arial" w:hAnsi="Arial" w:cs="Arial"/>
          <w:b/>
          <w:bCs/>
          <w:sz w:val="24"/>
          <w:szCs w:val="24"/>
        </w:rPr>
      </w:pPr>
    </w:p>
    <w:p w:rsidR="00EA544D" w:rsidRPr="00EA544D" w:rsidRDefault="00EA544D" w:rsidP="00EA544D">
      <w:pPr>
        <w:spacing w:after="0"/>
        <w:ind w:right="143"/>
        <w:jc w:val="both"/>
        <w:rPr>
          <w:rFonts w:ascii="Arial" w:hAnsi="Arial" w:cs="Arial"/>
          <w:bCs/>
          <w:sz w:val="24"/>
          <w:szCs w:val="24"/>
        </w:rPr>
      </w:pPr>
      <w:r w:rsidRPr="00EA544D">
        <w:rPr>
          <w:rFonts w:ascii="Arial" w:hAnsi="Arial" w:cs="Arial"/>
          <w:bCs/>
          <w:sz w:val="24"/>
          <w:szCs w:val="24"/>
        </w:rPr>
        <w:t xml:space="preserve">          Глава муниципального образования «Город Камызяк»,</w:t>
      </w:r>
    </w:p>
    <w:p w:rsidR="00EA544D" w:rsidRPr="00EA544D" w:rsidRDefault="00EA544D" w:rsidP="00EA544D">
      <w:pPr>
        <w:spacing w:after="0"/>
        <w:ind w:right="143"/>
        <w:jc w:val="both"/>
        <w:rPr>
          <w:rFonts w:ascii="Arial" w:hAnsi="Arial" w:cs="Arial"/>
          <w:sz w:val="24"/>
          <w:szCs w:val="24"/>
        </w:rPr>
      </w:pPr>
      <w:r w:rsidRPr="00EA544D">
        <w:rPr>
          <w:rFonts w:ascii="Arial" w:hAnsi="Arial" w:cs="Arial"/>
          <w:sz w:val="24"/>
          <w:szCs w:val="24"/>
        </w:rPr>
        <w:t xml:space="preserve">          </w:t>
      </w:r>
      <w:proofErr w:type="gramStart"/>
      <w:r w:rsidRPr="00EA544D">
        <w:rPr>
          <w:rFonts w:ascii="Arial" w:hAnsi="Arial" w:cs="Arial"/>
          <w:sz w:val="24"/>
          <w:szCs w:val="24"/>
        </w:rPr>
        <w:t>исполняющий</w:t>
      </w:r>
      <w:proofErr w:type="gramEnd"/>
      <w:r w:rsidRPr="00EA544D">
        <w:rPr>
          <w:rFonts w:ascii="Arial" w:hAnsi="Arial" w:cs="Arial"/>
          <w:sz w:val="24"/>
          <w:szCs w:val="24"/>
        </w:rPr>
        <w:t xml:space="preserve"> полномочия председателя Совета</w:t>
      </w:r>
    </w:p>
    <w:p w:rsidR="00EA544D" w:rsidRDefault="00EA544D" w:rsidP="00EA544D">
      <w:pPr>
        <w:spacing w:after="0"/>
        <w:ind w:right="143"/>
        <w:jc w:val="both"/>
        <w:rPr>
          <w:rFonts w:ascii="Arial" w:hAnsi="Arial" w:cs="Arial"/>
          <w:sz w:val="24"/>
          <w:szCs w:val="24"/>
        </w:rPr>
      </w:pPr>
      <w:r w:rsidRPr="00EA544D">
        <w:rPr>
          <w:rFonts w:ascii="Arial" w:hAnsi="Arial" w:cs="Arial"/>
          <w:sz w:val="24"/>
          <w:szCs w:val="24"/>
        </w:rPr>
        <w:t xml:space="preserve">          муниципального образования «Город Камызяк» </w:t>
      </w:r>
      <w:r w:rsidRPr="00EA544D">
        <w:rPr>
          <w:rFonts w:ascii="Arial" w:hAnsi="Arial" w:cs="Arial"/>
          <w:sz w:val="24"/>
          <w:szCs w:val="24"/>
        </w:rPr>
        <w:tab/>
        <w:t xml:space="preserve">   </w:t>
      </w:r>
      <w:r w:rsidRPr="00EA544D">
        <w:rPr>
          <w:rFonts w:ascii="Arial" w:hAnsi="Arial" w:cs="Arial"/>
          <w:sz w:val="24"/>
          <w:szCs w:val="24"/>
        </w:rPr>
        <w:tab/>
      </w:r>
      <w:r w:rsidRPr="00EA544D">
        <w:rPr>
          <w:rFonts w:ascii="Arial" w:hAnsi="Arial" w:cs="Arial"/>
          <w:sz w:val="24"/>
          <w:szCs w:val="24"/>
        </w:rPr>
        <w:tab/>
        <w:t xml:space="preserve">          С.Е.Грибов</w:t>
      </w: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Default="00EA544D" w:rsidP="00EA544D">
      <w:pPr>
        <w:spacing w:after="0"/>
        <w:ind w:right="143"/>
        <w:jc w:val="both"/>
        <w:rPr>
          <w:rFonts w:ascii="Arial" w:hAnsi="Arial" w:cs="Arial"/>
          <w:sz w:val="24"/>
          <w:szCs w:val="24"/>
        </w:rPr>
      </w:pPr>
    </w:p>
    <w:p w:rsidR="00EA544D" w:rsidRPr="00EA544D" w:rsidRDefault="00EA544D" w:rsidP="00EA544D">
      <w:pPr>
        <w:spacing w:after="0"/>
        <w:ind w:right="143"/>
        <w:jc w:val="both"/>
        <w:rPr>
          <w:rFonts w:ascii="Arial" w:hAnsi="Arial" w:cs="Arial"/>
          <w:sz w:val="24"/>
          <w:szCs w:val="24"/>
        </w:rPr>
      </w:pPr>
    </w:p>
    <w:p w:rsidR="00EA544D" w:rsidRPr="00EA544D" w:rsidRDefault="00EA544D" w:rsidP="00EA544D">
      <w:pPr>
        <w:spacing w:after="0"/>
        <w:ind w:left="567" w:right="143" w:firstLine="436"/>
        <w:jc w:val="both"/>
        <w:rPr>
          <w:rFonts w:ascii="Arial" w:hAnsi="Arial" w:cs="Arial"/>
          <w:sz w:val="24"/>
          <w:szCs w:val="24"/>
        </w:rPr>
      </w:pPr>
    </w:p>
    <w:p w:rsidR="00EA544D" w:rsidRPr="00EA544D" w:rsidRDefault="00EA544D" w:rsidP="00EA544D">
      <w:pPr>
        <w:spacing w:after="0"/>
        <w:ind w:left="567" w:right="143"/>
        <w:rPr>
          <w:rFonts w:ascii="Arial" w:hAnsi="Arial" w:cs="Arial"/>
          <w:sz w:val="24"/>
          <w:szCs w:val="24"/>
        </w:rPr>
      </w:pPr>
    </w:p>
    <w:p w:rsidR="00EA544D" w:rsidRPr="00EA544D" w:rsidRDefault="00EA544D" w:rsidP="00EA544D">
      <w:pPr>
        <w:spacing w:after="0"/>
        <w:ind w:left="567" w:right="143"/>
        <w:rPr>
          <w:rFonts w:ascii="Arial" w:hAnsi="Arial" w:cs="Arial"/>
          <w:sz w:val="24"/>
          <w:szCs w:val="24"/>
        </w:rPr>
      </w:pPr>
    </w:p>
    <w:tbl>
      <w:tblPr>
        <w:tblW w:w="10774" w:type="dxa"/>
        <w:tblInd w:w="108" w:type="dxa"/>
        <w:tblLayout w:type="fixed"/>
        <w:tblLook w:val="04A0"/>
      </w:tblPr>
      <w:tblGrid>
        <w:gridCol w:w="6379"/>
        <w:gridCol w:w="2887"/>
        <w:gridCol w:w="1508"/>
      </w:tblGrid>
      <w:tr w:rsidR="00EA544D" w:rsidRPr="00EA544D" w:rsidTr="008F57E9">
        <w:trPr>
          <w:trHeight w:val="2265"/>
        </w:trPr>
        <w:tc>
          <w:tcPr>
            <w:tcW w:w="6380" w:type="dxa"/>
            <w:tcBorders>
              <w:top w:val="nil"/>
              <w:left w:val="nil"/>
              <w:bottom w:val="nil"/>
              <w:right w:val="nil"/>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ab/>
            </w:r>
            <w:r w:rsidRPr="00EA544D">
              <w:rPr>
                <w:rFonts w:ascii="Arial" w:hAnsi="Arial" w:cs="Arial"/>
                <w:sz w:val="24"/>
                <w:szCs w:val="24"/>
              </w:rPr>
              <w:tab/>
            </w:r>
            <w:r w:rsidRPr="00EA544D">
              <w:rPr>
                <w:rFonts w:ascii="Arial" w:hAnsi="Arial" w:cs="Arial"/>
                <w:sz w:val="24"/>
                <w:szCs w:val="24"/>
              </w:rPr>
              <w:tab/>
            </w:r>
            <w:r w:rsidRPr="00EA544D">
              <w:rPr>
                <w:rFonts w:ascii="Arial" w:hAnsi="Arial" w:cs="Arial"/>
                <w:sz w:val="24"/>
                <w:szCs w:val="24"/>
              </w:rPr>
              <w:tab/>
            </w:r>
            <w:r w:rsidRPr="00EA544D">
              <w:rPr>
                <w:rFonts w:ascii="Arial" w:hAnsi="Arial" w:cs="Arial"/>
                <w:sz w:val="24"/>
                <w:szCs w:val="24"/>
              </w:rPr>
              <w:tab/>
            </w:r>
            <w:r w:rsidRPr="00EA544D">
              <w:rPr>
                <w:rFonts w:ascii="Arial" w:hAnsi="Arial" w:cs="Arial"/>
                <w:sz w:val="24"/>
                <w:szCs w:val="24"/>
              </w:rPr>
              <w:tab/>
            </w:r>
            <w:r w:rsidRPr="00EA544D">
              <w:rPr>
                <w:rFonts w:ascii="Arial" w:hAnsi="Arial" w:cs="Arial"/>
                <w:sz w:val="24"/>
                <w:szCs w:val="24"/>
              </w:rPr>
              <w:tab/>
            </w:r>
          </w:p>
        </w:tc>
        <w:tc>
          <w:tcPr>
            <w:tcW w:w="4394" w:type="dxa"/>
            <w:gridSpan w:val="2"/>
            <w:tcBorders>
              <w:top w:val="nil"/>
              <w:left w:val="nil"/>
              <w:bottom w:val="nil"/>
              <w:right w:val="nil"/>
            </w:tcBorders>
            <w:shd w:val="clear" w:color="000000" w:fill="auto"/>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705"/>
        </w:trPr>
        <w:tc>
          <w:tcPr>
            <w:tcW w:w="10774" w:type="dxa"/>
            <w:gridSpan w:val="3"/>
            <w:tcBorders>
              <w:top w:val="nil"/>
              <w:left w:val="nil"/>
              <w:bottom w:val="nil"/>
              <w:right w:val="nil"/>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Доходы бюджета муниципального образования "Городское поселение город Камызяк                                                                          Камызякского муниципального района Астраханской области" на 2023 год</w:t>
            </w:r>
          </w:p>
        </w:tc>
      </w:tr>
      <w:tr w:rsidR="00EA544D" w:rsidRPr="00EA544D" w:rsidTr="008F57E9">
        <w:trPr>
          <w:trHeight w:val="330"/>
        </w:trPr>
        <w:tc>
          <w:tcPr>
            <w:tcW w:w="6379"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bCs/>
                <w:sz w:val="24"/>
                <w:szCs w:val="24"/>
              </w:rPr>
            </w:pPr>
          </w:p>
        </w:tc>
        <w:tc>
          <w:tcPr>
            <w:tcW w:w="2887"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1508"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 xml:space="preserve"> тыс. рублей</w:t>
            </w:r>
          </w:p>
        </w:tc>
      </w:tr>
      <w:tr w:rsidR="00EA544D" w:rsidRPr="00EA544D" w:rsidTr="008F57E9">
        <w:trPr>
          <w:trHeight w:val="517"/>
        </w:trPr>
        <w:tc>
          <w:tcPr>
            <w:tcW w:w="6379"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ind w:left="318" w:hanging="743"/>
              <w:jc w:val="center"/>
              <w:rPr>
                <w:rFonts w:ascii="Arial" w:hAnsi="Arial" w:cs="Arial"/>
                <w:sz w:val="24"/>
                <w:szCs w:val="24"/>
              </w:rPr>
            </w:pPr>
            <w:r w:rsidRPr="00EA544D">
              <w:rPr>
                <w:rFonts w:ascii="Arial" w:hAnsi="Arial" w:cs="Arial"/>
                <w:sz w:val="24"/>
                <w:szCs w:val="24"/>
              </w:rPr>
              <w:t xml:space="preserve"> Наименование показателя</w:t>
            </w:r>
          </w:p>
        </w:tc>
        <w:tc>
          <w:tcPr>
            <w:tcW w:w="2887"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Коды бюджетной классификации</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2023</w:t>
            </w:r>
          </w:p>
        </w:tc>
      </w:tr>
      <w:tr w:rsidR="00EA544D" w:rsidRPr="00EA544D" w:rsidTr="008F57E9">
        <w:trPr>
          <w:trHeight w:val="517"/>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517"/>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2887"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ДОХОДЫ БЮДЖЕТА, ВСЕГО</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x</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80 662,7</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НАЛОГОВЫЕ И НЕНАЛОГОВЫЕ ДОХОДЫ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39 000,0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в том числе:</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Акцизы по подакцизным товарам (продукции), производимым на территории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10010302000010000110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3 295,9</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10010302230010000110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1 485,4</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10010302240010000110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8,3</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10010302250010000110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2 010,5</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EA544D">
              <w:rPr>
                <w:rFonts w:ascii="Arial" w:hAnsi="Arial" w:cs="Arial"/>
                <w:sz w:val="24"/>
                <w:szCs w:val="24"/>
              </w:rPr>
              <w:lastRenderedPageBreak/>
              <w:t>местные бюджеты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10010302260010000110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-208,3</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lastRenderedPageBreak/>
              <w:t xml:space="preserve">  Налог на доходы физических лиц</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18210102000010000110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14 404,1</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18210102010010000110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14 254,1</w:t>
            </w:r>
          </w:p>
        </w:tc>
      </w:tr>
      <w:tr w:rsidR="00EA544D" w:rsidRPr="00EA544D" w:rsidTr="008F57E9">
        <w:trPr>
          <w:trHeight w:val="126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18210102020010000110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50,0</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18210102030010000110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Единый сельскохозяйственный налог</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18210503000010000110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Единый сельскохозяйственный налог</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18210503010010000110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Единый сельскохозяйственный налог (за налоговые периоды, истекшие до 1 января 2011 года)</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18210503020010000110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Налог на имущество физических лиц</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18210601000000000110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18210601030130000110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Земельный налог</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18210606000000000110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9 500,0</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Земельный налог с организаций, обладающих земельным участком, расположенным в границах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18210606033130000110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5 000,0</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Земельный налог с физических лиц, обладающих земельным участком, расположенным в границах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18210606043130000110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4 500,0</w:t>
            </w:r>
          </w:p>
        </w:tc>
      </w:tr>
      <w:tr w:rsidR="00EA544D" w:rsidRPr="00EA544D" w:rsidTr="008F57E9">
        <w:trPr>
          <w:trHeight w:val="126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30011105000000000120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2 500,0</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EA544D">
              <w:rPr>
                <w:rFonts w:ascii="Arial" w:hAnsi="Arial" w:cs="Arial"/>
                <w:sz w:val="24"/>
                <w:szCs w:val="24"/>
              </w:rPr>
              <w:lastRenderedPageBreak/>
              <w:t>границах городских поселений, а также средства от продажи права на заключение договоров аренды указанных земельных участков</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30011105013130000120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lastRenderedPageBreak/>
              <w:t xml:space="preserve">  Доходы от продажи земельных участков, находящихся в государственной и муниципальной собственности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30011406000000000430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30011406013130000430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Доходы от оказания платных услуг и компенсации затрат государства</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4001130000000000130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2 300,0</w:t>
            </w:r>
          </w:p>
        </w:tc>
      </w:tr>
      <w:tr w:rsidR="00EA544D" w:rsidRPr="00EA544D" w:rsidTr="008F57E9">
        <w:trPr>
          <w:trHeight w:val="315"/>
        </w:trPr>
        <w:tc>
          <w:tcPr>
            <w:tcW w:w="6379" w:type="dxa"/>
            <w:tcBorders>
              <w:top w:val="nil"/>
              <w:left w:val="single" w:sz="4" w:space="0" w:color="000000"/>
              <w:bottom w:val="single" w:sz="4" w:space="0" w:color="000000"/>
              <w:right w:val="single" w:sz="8" w:space="0" w:color="000000"/>
            </w:tcBorders>
            <w:vAlign w:val="bottom"/>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Доходы от оказания платных услуг (работ)</w:t>
            </w:r>
          </w:p>
        </w:tc>
        <w:tc>
          <w:tcPr>
            <w:tcW w:w="2887" w:type="dxa"/>
            <w:tcBorders>
              <w:top w:val="nil"/>
              <w:left w:val="single" w:sz="4" w:space="0" w:color="auto"/>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40011301000000000130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оказания платных услуг (работ) получателями средств бюджетов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40011302995130000130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компенсации затрат государства</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40011302000000000130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компенсации затрат бюджетов городских поселений</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40011302995130000130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БЕЗВОЗМЕЗДНЫЕ ПОСТУПЛЕНИЯ</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40020000000000000000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41 662,7</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БЕЗВОЗМЕЗДНЫЕ ПОСТУПЛЕНИЯ ОТ ДРУГИХ БЮДЖЕТОВ БЮДЖЕТНОЙ СИСТЕМЫ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40020200000000000000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41 662,7</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Дотации бюджетам бюджетной системы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40020210000000000150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15 636,8</w:t>
            </w:r>
          </w:p>
        </w:tc>
      </w:tr>
      <w:tr w:rsidR="00EA544D" w:rsidRPr="00EA544D" w:rsidTr="008F57E9">
        <w:trPr>
          <w:trHeight w:val="630"/>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40020215001130000150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15 636,8</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Субсидии бюджетам бюджетной системы Российской Федерации (межбюджетные субсидии)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40020220000000000150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10 431,3</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Субсидии бюджетам городских поселений на реализацию программ формирования современной городской среды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40020225555130000150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10 431,3</w:t>
            </w:r>
          </w:p>
        </w:tc>
      </w:tr>
      <w:tr w:rsidR="00EA544D" w:rsidRPr="00EA544D" w:rsidTr="008F57E9">
        <w:trPr>
          <w:trHeight w:val="315"/>
        </w:trPr>
        <w:tc>
          <w:tcPr>
            <w:tcW w:w="6379" w:type="dxa"/>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Иные межбюджетные трансферты</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40020240000000000150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15 594,6</w:t>
            </w:r>
          </w:p>
        </w:tc>
      </w:tr>
      <w:tr w:rsidR="00EA544D" w:rsidRPr="00EA544D" w:rsidTr="008F57E9">
        <w:trPr>
          <w:trHeight w:val="945"/>
        </w:trPr>
        <w:tc>
          <w:tcPr>
            <w:tcW w:w="637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87"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40020240014130000150</w:t>
            </w:r>
          </w:p>
        </w:tc>
        <w:tc>
          <w:tcPr>
            <w:tcW w:w="1508" w:type="dxa"/>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15 594,6</w:t>
            </w:r>
          </w:p>
        </w:tc>
      </w:tr>
    </w:tbl>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tbl>
      <w:tblPr>
        <w:tblW w:w="11313" w:type="dxa"/>
        <w:tblInd w:w="-318" w:type="dxa"/>
        <w:tblLayout w:type="fixed"/>
        <w:tblLook w:val="04A0"/>
      </w:tblPr>
      <w:tblGrid>
        <w:gridCol w:w="3544"/>
        <w:gridCol w:w="426"/>
        <w:gridCol w:w="2551"/>
        <w:gridCol w:w="568"/>
        <w:gridCol w:w="850"/>
        <w:gridCol w:w="1134"/>
        <w:gridCol w:w="567"/>
        <w:gridCol w:w="142"/>
        <w:gridCol w:w="1276"/>
        <w:gridCol w:w="255"/>
      </w:tblGrid>
      <w:tr w:rsidR="00EA544D" w:rsidRPr="00EA544D" w:rsidTr="008F57E9">
        <w:trPr>
          <w:gridAfter w:val="1"/>
          <w:wAfter w:w="255" w:type="dxa"/>
          <w:trHeight w:val="2265"/>
        </w:trPr>
        <w:tc>
          <w:tcPr>
            <w:tcW w:w="3544" w:type="dxa"/>
            <w:tcBorders>
              <w:top w:val="nil"/>
              <w:left w:val="nil"/>
              <w:bottom w:val="nil"/>
              <w:right w:val="nil"/>
            </w:tcBorders>
            <w:noWrap/>
            <w:vAlign w:val="center"/>
            <w:hideMark/>
          </w:tcPr>
          <w:p w:rsidR="00EA544D" w:rsidRPr="00EA544D" w:rsidRDefault="00EA544D" w:rsidP="00EA544D">
            <w:pPr>
              <w:spacing w:after="0"/>
              <w:ind w:left="459" w:hanging="459"/>
              <w:rPr>
                <w:rFonts w:ascii="Arial" w:hAnsi="Arial" w:cs="Arial"/>
                <w:sz w:val="24"/>
                <w:szCs w:val="24"/>
              </w:rPr>
            </w:pPr>
          </w:p>
        </w:tc>
        <w:tc>
          <w:tcPr>
            <w:tcW w:w="4395" w:type="dxa"/>
            <w:gridSpan w:val="4"/>
            <w:tcBorders>
              <w:top w:val="nil"/>
              <w:left w:val="nil"/>
              <w:bottom w:val="nil"/>
              <w:right w:val="nil"/>
            </w:tcBorders>
            <w:shd w:val="clear" w:color="000000" w:fill="auto"/>
            <w:vAlign w:val="center"/>
            <w:hideMark/>
          </w:tcPr>
          <w:p w:rsidR="00EA544D" w:rsidRPr="00EA544D" w:rsidRDefault="00EA544D" w:rsidP="00EA544D">
            <w:pPr>
              <w:spacing w:after="0"/>
              <w:rPr>
                <w:rFonts w:ascii="Arial" w:hAnsi="Arial" w:cs="Arial"/>
                <w:sz w:val="24"/>
                <w:szCs w:val="24"/>
              </w:rPr>
            </w:pPr>
          </w:p>
        </w:tc>
        <w:tc>
          <w:tcPr>
            <w:tcW w:w="3119" w:type="dxa"/>
            <w:gridSpan w:val="4"/>
            <w:tcBorders>
              <w:top w:val="nil"/>
              <w:left w:val="nil"/>
              <w:bottom w:val="nil"/>
              <w:right w:val="nil"/>
            </w:tcBorders>
            <w:shd w:val="clear" w:color="000000" w:fill="auto"/>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1.1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w:t>
            </w:r>
          </w:p>
          <w:p w:rsidR="00EA544D" w:rsidRPr="00EA544D" w:rsidRDefault="00EA544D" w:rsidP="00EA544D">
            <w:pPr>
              <w:spacing w:after="0"/>
              <w:rPr>
                <w:rFonts w:ascii="Arial" w:hAnsi="Arial" w:cs="Arial"/>
                <w:sz w:val="24"/>
                <w:szCs w:val="24"/>
              </w:rPr>
            </w:pPr>
          </w:p>
        </w:tc>
      </w:tr>
      <w:tr w:rsidR="00EA544D" w:rsidRPr="00EA544D" w:rsidTr="008F57E9">
        <w:trPr>
          <w:gridAfter w:val="1"/>
          <w:wAfter w:w="255" w:type="dxa"/>
          <w:trHeight w:val="705"/>
        </w:trPr>
        <w:tc>
          <w:tcPr>
            <w:tcW w:w="9782" w:type="dxa"/>
            <w:gridSpan w:val="8"/>
            <w:tcBorders>
              <w:top w:val="nil"/>
              <w:left w:val="nil"/>
              <w:bottom w:val="nil"/>
              <w:right w:val="nil"/>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Доходы бюджета муниципального образования "Городское поселение город Камызяк Камызякского муниципального района Астраханской области" на плановый период 2024-2025 годов</w:t>
            </w:r>
          </w:p>
        </w:tc>
        <w:tc>
          <w:tcPr>
            <w:tcW w:w="1276"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b/>
                <w:bCs/>
                <w:sz w:val="24"/>
                <w:szCs w:val="24"/>
              </w:rPr>
            </w:pPr>
          </w:p>
        </w:tc>
      </w:tr>
      <w:tr w:rsidR="00EA544D" w:rsidRPr="00EA544D" w:rsidTr="008F57E9">
        <w:trPr>
          <w:gridAfter w:val="1"/>
          <w:wAfter w:w="255" w:type="dxa"/>
          <w:trHeight w:val="330"/>
        </w:trPr>
        <w:tc>
          <w:tcPr>
            <w:tcW w:w="3970" w:type="dxa"/>
            <w:gridSpan w:val="2"/>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3119" w:type="dxa"/>
            <w:gridSpan w:val="2"/>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2693" w:type="dxa"/>
            <w:gridSpan w:val="4"/>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1276"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тыс. рублей</w:t>
            </w:r>
          </w:p>
        </w:tc>
      </w:tr>
      <w:tr w:rsidR="00EA544D" w:rsidRPr="00EA544D" w:rsidTr="008F57E9">
        <w:trPr>
          <w:gridAfter w:val="1"/>
          <w:wAfter w:w="255" w:type="dxa"/>
          <w:trHeight w:val="517"/>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 Наименование показателя</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Коды бюджетной классификации</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2024</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2025</w:t>
            </w:r>
          </w:p>
        </w:tc>
      </w:tr>
      <w:tr w:rsidR="00EA544D" w:rsidRPr="00EA544D" w:rsidTr="008F57E9">
        <w:trPr>
          <w:gridAfter w:val="1"/>
          <w:wAfter w:w="255" w:type="dxa"/>
          <w:trHeight w:val="517"/>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gridAfter w:val="1"/>
          <w:wAfter w:w="255" w:type="dxa"/>
          <w:trHeight w:val="517"/>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ДОХОДЫ БЮДЖЕТА, ВСЕГО</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x</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73 870,4</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69 516,6</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НАЛОГОВЫЕ И НЕНАЛОГОВЫЕ ДОХОДЫ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39 400,0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40 300,0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в том числе:</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Акцизы по подакцизным товарам (продукции), производимым на территории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10010302000010000110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3 363,4</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3 363,4</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10010302230010000110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1 480,9</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1 480,9</w:t>
            </w:r>
          </w:p>
        </w:tc>
      </w:tr>
      <w:tr w:rsidR="00EA544D" w:rsidRPr="00EA544D" w:rsidTr="008F57E9">
        <w:trPr>
          <w:gridAfter w:val="1"/>
          <w:wAfter w:w="255" w:type="dxa"/>
          <w:trHeight w:val="126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w:t>
            </w:r>
            <w:r w:rsidRPr="00EA544D">
              <w:rPr>
                <w:rFonts w:ascii="Arial" w:hAnsi="Arial" w:cs="Arial"/>
                <w:sz w:val="24"/>
                <w:szCs w:val="24"/>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10010302240010000110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8,6</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8,6</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10010302250010000110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2 064,0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2 064,0</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10010302260010000110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-190,1</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-190,1</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Налог на доходы физических лиц</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18210102000010000110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14 736,6</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15 336,6</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18210102010010000110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14 586,6</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15 186,6</w:t>
            </w:r>
          </w:p>
        </w:tc>
      </w:tr>
      <w:tr w:rsidR="00EA544D" w:rsidRPr="00EA544D" w:rsidTr="008F57E9">
        <w:trPr>
          <w:gridAfter w:val="1"/>
          <w:wAfter w:w="255" w:type="dxa"/>
          <w:trHeight w:val="157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EA544D">
              <w:rPr>
                <w:rFonts w:ascii="Arial" w:hAnsi="Arial" w:cs="Arial"/>
                <w:sz w:val="24"/>
                <w:szCs w:val="24"/>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18210102020010000110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18210102030010000110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Единый сельскохозяйственный налог</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18210503000010000110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Единый сельскохозяйственный налог</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18210503010010000110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Единый сельскохозяйственный налог (за налоговые периоды, истекшие до 1 января 2011 года)</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18210503020010000110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Налог на имущество физических лиц</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18210601000000000110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18210601030130000110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4 000,0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Земельный налог</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18210606000000000110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9 500,0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9 500,0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Земельный налог с организаций, обладающих земельным участком, расположенным в границах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18210606033130000110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5 000,0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5 000,0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Земельный налог с физических лиц, обладающих земельным участком, расположенным в границах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18210606043130000110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4 500,0</w:t>
            </w:r>
          </w:p>
        </w:tc>
      </w:tr>
      <w:tr w:rsidR="00EA544D" w:rsidRPr="00EA544D" w:rsidTr="008F57E9">
        <w:trPr>
          <w:gridAfter w:val="1"/>
          <w:wAfter w:w="255" w:type="dxa"/>
          <w:trHeight w:val="126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30011105000000000120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2 800,0</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30011105013130000120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2 800,0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Доходы от продажи земельных участков, находящихся в государственной и муниципальной собственности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30011406000000000430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30011406013130000430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Доходы от оказания платных услуг и компенсации затрат государства</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4001130000000000130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2 300,0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2 300,0</w:t>
            </w:r>
          </w:p>
        </w:tc>
      </w:tr>
      <w:tr w:rsidR="00EA544D" w:rsidRPr="00EA544D" w:rsidTr="008F57E9">
        <w:trPr>
          <w:gridAfter w:val="1"/>
          <w:wAfter w:w="255" w:type="dxa"/>
          <w:trHeight w:val="315"/>
        </w:trPr>
        <w:tc>
          <w:tcPr>
            <w:tcW w:w="3970" w:type="dxa"/>
            <w:gridSpan w:val="2"/>
            <w:tcBorders>
              <w:top w:val="nil"/>
              <w:left w:val="single" w:sz="4" w:space="0" w:color="000000"/>
              <w:bottom w:val="single" w:sz="4" w:space="0" w:color="000000"/>
              <w:right w:val="single" w:sz="8" w:space="0" w:color="000000"/>
            </w:tcBorders>
            <w:vAlign w:val="bottom"/>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Доходы от оказания платных услуг (работ)</w:t>
            </w:r>
          </w:p>
        </w:tc>
        <w:tc>
          <w:tcPr>
            <w:tcW w:w="3119" w:type="dxa"/>
            <w:gridSpan w:val="2"/>
            <w:tcBorders>
              <w:top w:val="nil"/>
              <w:left w:val="single" w:sz="4" w:space="0" w:color="auto"/>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40011301000000000130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оказания платных услуг (работ) получателями средств бюджетов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40011302995130000130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1 500,0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компенсации затрат государства</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40011302000000000130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Прочие доходы от компенсации затрат бюджетов городских поселений</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40011302995130000130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800,0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БЕЗВОЗМЕЗДНЫЕ ПОСТУПЛЕНИЯ</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40020000000000000000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34 470,4</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29 216,6</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  БЕЗВОЗМЕЗДНЫЕ ПОСТУПЛЕНИЯ ОТ ДРУГИХ БЮДЖЕТОВ БЮДЖЕТНОЙ СИСТЕМЫ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40020200000000000000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34 470,4</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29 216,6</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Дотации бюджетам бюджетной системы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40020210000000000150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12 581,8</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12 205,3</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40020215001130000150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12 581,8</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12 205,3</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Субсидии бюджетам бюджетной системы Российской Федерации (межбюджетные субсидии)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40020220000000000150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5 823,9</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gridAfter w:val="1"/>
          <w:wAfter w:w="255" w:type="dxa"/>
          <w:trHeight w:val="630"/>
        </w:trPr>
        <w:tc>
          <w:tcPr>
            <w:tcW w:w="3970"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Субсидии бюджетам городских поселений на реализацию программ формирования современной городской среды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40020225555130000150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5 823,9</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0,0</w:t>
            </w:r>
          </w:p>
        </w:tc>
      </w:tr>
      <w:tr w:rsidR="00EA544D" w:rsidRPr="00EA544D" w:rsidTr="008F57E9">
        <w:trPr>
          <w:gridAfter w:val="1"/>
          <w:wAfter w:w="255" w:type="dxa"/>
          <w:trHeight w:val="315"/>
        </w:trPr>
        <w:tc>
          <w:tcPr>
            <w:tcW w:w="3970" w:type="dxa"/>
            <w:gridSpan w:val="2"/>
            <w:tcBorders>
              <w:top w:val="nil"/>
              <w:left w:val="single" w:sz="4" w:space="0" w:color="auto"/>
              <w:bottom w:val="single" w:sz="4" w:space="0" w:color="auto"/>
              <w:right w:val="single" w:sz="4" w:space="0" w:color="auto"/>
            </w:tcBorders>
            <w:shd w:val="clear" w:color="000000" w:fill="auto"/>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Иные межбюджетные трансферты</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40020240000000000150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16 064,7</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17 011,3</w:t>
            </w:r>
          </w:p>
        </w:tc>
      </w:tr>
      <w:tr w:rsidR="00EA544D" w:rsidRPr="00EA544D" w:rsidTr="008F57E9">
        <w:trPr>
          <w:gridAfter w:val="1"/>
          <w:wAfter w:w="255" w:type="dxa"/>
          <w:trHeight w:val="945"/>
        </w:trPr>
        <w:tc>
          <w:tcPr>
            <w:tcW w:w="3970"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9"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40020240014130000150</w:t>
            </w:r>
          </w:p>
        </w:tc>
        <w:tc>
          <w:tcPr>
            <w:tcW w:w="1984" w:type="dxa"/>
            <w:gridSpan w:val="2"/>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16 064,7</w:t>
            </w:r>
          </w:p>
        </w:tc>
        <w:tc>
          <w:tcPr>
            <w:tcW w:w="1985" w:type="dxa"/>
            <w:gridSpan w:val="3"/>
            <w:tcBorders>
              <w:top w:val="nil"/>
              <w:left w:val="nil"/>
              <w:bottom w:val="single" w:sz="4" w:space="0" w:color="auto"/>
              <w:right w:val="single" w:sz="4" w:space="0" w:color="auto"/>
            </w:tcBorders>
            <w:shd w:val="clear" w:color="000000" w:fill="auto"/>
            <w:noWrap/>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17 011,3</w:t>
            </w:r>
          </w:p>
        </w:tc>
      </w:tr>
      <w:tr w:rsidR="00EA544D" w:rsidRPr="00EA544D" w:rsidTr="008F57E9">
        <w:trPr>
          <w:trHeight w:val="2260"/>
        </w:trPr>
        <w:tc>
          <w:tcPr>
            <w:tcW w:w="7089" w:type="dxa"/>
            <w:gridSpan w:val="4"/>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4224" w:type="dxa"/>
            <w:gridSpan w:val="6"/>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Default="00EA544D"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Default="008F57E9" w:rsidP="00EA544D">
            <w:pPr>
              <w:spacing w:after="0"/>
              <w:rPr>
                <w:rFonts w:ascii="Arial" w:hAnsi="Arial" w:cs="Arial"/>
                <w:sz w:val="24"/>
                <w:szCs w:val="24"/>
              </w:rPr>
            </w:pPr>
          </w:p>
          <w:p w:rsidR="008F57E9" w:rsidRPr="00EA544D" w:rsidRDefault="008F57E9"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8F57E9" w:rsidRDefault="00EA544D" w:rsidP="00EA544D">
            <w:pPr>
              <w:spacing w:after="0"/>
              <w:rPr>
                <w:rFonts w:ascii="Arial" w:hAnsi="Arial" w:cs="Arial"/>
                <w:sz w:val="24"/>
                <w:szCs w:val="24"/>
              </w:rPr>
            </w:pPr>
            <w:r w:rsidRPr="008F57E9">
              <w:rPr>
                <w:rFonts w:ascii="Arial" w:hAnsi="Arial" w:cs="Arial"/>
                <w:sz w:val="24"/>
                <w:szCs w:val="24"/>
              </w:rPr>
              <w:lastRenderedPageBreak/>
              <w:t>Приложение 2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315"/>
        </w:trPr>
        <w:tc>
          <w:tcPr>
            <w:tcW w:w="11313" w:type="dxa"/>
            <w:gridSpan w:val="10"/>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lastRenderedPageBreak/>
              <w:t>Источники внутреннего финансирования дефицита бюджета</w:t>
            </w:r>
          </w:p>
        </w:tc>
      </w:tr>
      <w:tr w:rsidR="00EA544D" w:rsidRPr="00EA544D" w:rsidTr="008F57E9">
        <w:trPr>
          <w:trHeight w:val="675"/>
        </w:trPr>
        <w:tc>
          <w:tcPr>
            <w:tcW w:w="11313" w:type="dxa"/>
            <w:gridSpan w:val="10"/>
            <w:tcBorders>
              <w:top w:val="nil"/>
              <w:left w:val="nil"/>
              <w:bottom w:val="nil"/>
              <w:right w:val="nil"/>
            </w:tcBorders>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муниципального образования "Городское поселение город Камызяк Камызякского муниципального района Астраханской области" на 2023 год</w:t>
            </w:r>
          </w:p>
        </w:tc>
      </w:tr>
      <w:tr w:rsidR="00EA544D" w:rsidRPr="00EA544D" w:rsidTr="008F57E9">
        <w:trPr>
          <w:trHeight w:val="255"/>
        </w:trPr>
        <w:tc>
          <w:tcPr>
            <w:tcW w:w="6521" w:type="dxa"/>
            <w:gridSpan w:val="3"/>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3119" w:type="dxa"/>
            <w:gridSpan w:val="4"/>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1673" w:type="dxa"/>
            <w:gridSpan w:val="3"/>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r>
      <w:tr w:rsidR="00EA544D" w:rsidRPr="00EA544D" w:rsidTr="008F57E9">
        <w:trPr>
          <w:trHeight w:val="1530"/>
        </w:trPr>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 показателей</w:t>
            </w:r>
          </w:p>
        </w:tc>
        <w:tc>
          <w:tcPr>
            <w:tcW w:w="3119" w:type="dxa"/>
            <w:gridSpan w:val="4"/>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Код поступлений в бюджет, группы, подгруппы, статьи, подстатьи, элемента, подвида, аналитической группы </w:t>
            </w:r>
            <w:proofErr w:type="gramStart"/>
            <w:r w:rsidRPr="00EA544D">
              <w:rPr>
                <w:rFonts w:ascii="Arial" w:hAnsi="Arial" w:cs="Arial"/>
                <w:sz w:val="24"/>
                <w:szCs w:val="24"/>
              </w:rPr>
              <w:t>вида источников финансирования дефицита бюджета</w:t>
            </w:r>
            <w:proofErr w:type="gramEnd"/>
          </w:p>
        </w:tc>
        <w:tc>
          <w:tcPr>
            <w:tcW w:w="1673" w:type="dxa"/>
            <w:gridSpan w:val="3"/>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2023 год</w:t>
            </w:r>
          </w:p>
        </w:tc>
      </w:tr>
      <w:tr w:rsidR="00EA544D" w:rsidRPr="00EA544D" w:rsidTr="008F57E9">
        <w:trPr>
          <w:trHeight w:val="600"/>
        </w:trPr>
        <w:tc>
          <w:tcPr>
            <w:tcW w:w="6521" w:type="dxa"/>
            <w:gridSpan w:val="3"/>
            <w:tcBorders>
              <w:top w:val="nil"/>
              <w:left w:val="single" w:sz="4" w:space="0" w:color="auto"/>
              <w:bottom w:val="nil"/>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Источники финансирования дефицитов бюджетов (без учета остатков средств на счетах по учету средств бюджета)</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400 01 00 00 00 00 0000 000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3900,0</w:t>
            </w:r>
          </w:p>
        </w:tc>
      </w:tr>
      <w:tr w:rsidR="00EA544D" w:rsidRPr="00EA544D" w:rsidTr="008F57E9">
        <w:trPr>
          <w:trHeight w:val="375"/>
        </w:trPr>
        <w:tc>
          <w:tcPr>
            <w:tcW w:w="6521" w:type="dxa"/>
            <w:gridSpan w:val="3"/>
            <w:tcBorders>
              <w:top w:val="single" w:sz="4" w:space="0" w:color="auto"/>
              <w:left w:val="single" w:sz="4" w:space="0" w:color="auto"/>
              <w:bottom w:val="nil"/>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Источники внутреннего финансирования дефицита бюджета</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400 01 00 00 00 00 0000 000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3900,0</w:t>
            </w:r>
          </w:p>
        </w:tc>
      </w:tr>
      <w:tr w:rsidR="00EA544D" w:rsidRPr="00EA544D" w:rsidTr="008F57E9">
        <w:trPr>
          <w:trHeight w:val="375"/>
        </w:trPr>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Кредиты кредитных организаций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400 01 02 00 00 00 0000 000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3900,0</w:t>
            </w:r>
          </w:p>
        </w:tc>
      </w:tr>
      <w:tr w:rsidR="00EA544D" w:rsidRPr="00EA544D" w:rsidTr="008F57E9">
        <w:trPr>
          <w:trHeight w:val="58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от кредитных организаций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400 01 02 00 00 00 0000 700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3900,0</w:t>
            </w:r>
          </w:p>
        </w:tc>
      </w:tr>
      <w:tr w:rsidR="00EA544D" w:rsidRPr="00EA544D" w:rsidTr="008F57E9">
        <w:trPr>
          <w:trHeight w:val="60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от кредитных организаций бюджетами городских поселений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400 01 02 00 00 13 0000 710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3900,0</w:t>
            </w:r>
          </w:p>
        </w:tc>
      </w:tr>
      <w:tr w:rsidR="00EA544D" w:rsidRPr="00EA544D" w:rsidTr="008F57E9">
        <w:trPr>
          <w:trHeight w:val="60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кредитов, предоставленных кредитными организациями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400 01 02 00 00 00 0000 800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54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бюджетами городских поселений кредитов от кредитных организаций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400 01 02 00 00 13 0000 810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trHeight w:val="54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Бюджетные кредиты из других бюджетов бюджетной системы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400 01 03 00 00 00 0000 000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57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бюджетных кредитов из других бюджетов бюджетной системы Российской Федерации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400 01 03 01 00 00 0000 700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1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400 01 03 01 00 13 0000 710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7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400 01 03 01 00 00 0000 800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1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400 01 03 01 00 13 0000 810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Изменение остатков средств на счетах по учету средств бюджета</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400 01 05 00 00 00 0000 000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остатков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400 01 05 00 00 00 0000 500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400 01 05 02 00 00 0000 500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денежных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400 01 05 02 01 00 0000 510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57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денежных средств бюджетов городских поселений</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400 01 05 02 01 13 0000 510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остатков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400 01 05 00 00 00 0000 600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400 01 05 02 00 00 0000 600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375"/>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денежных средств бюджетов</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400 01 05 02 01 00 0000 610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r w:rsidR="00EA544D" w:rsidRPr="00EA544D" w:rsidTr="008F57E9">
        <w:trPr>
          <w:trHeight w:val="570"/>
        </w:trPr>
        <w:tc>
          <w:tcPr>
            <w:tcW w:w="6521" w:type="dxa"/>
            <w:gridSpan w:val="3"/>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денежных средств бюджетов городских поселений</w:t>
            </w:r>
          </w:p>
        </w:tc>
        <w:tc>
          <w:tcPr>
            <w:tcW w:w="3119" w:type="dxa"/>
            <w:gridSpan w:val="4"/>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400 01 05 02 01 13 0000 610</w:t>
            </w:r>
          </w:p>
        </w:tc>
        <w:tc>
          <w:tcPr>
            <w:tcW w:w="1673" w:type="dxa"/>
            <w:gridSpan w:val="3"/>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84562,7</w:t>
            </w:r>
          </w:p>
        </w:tc>
      </w:tr>
    </w:tbl>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8F57E9" w:rsidRDefault="009B72A1" w:rsidP="00EA544D">
      <w:pPr>
        <w:spacing w:after="0"/>
        <w:ind w:left="5529"/>
        <w:rPr>
          <w:rFonts w:ascii="Arial" w:hAnsi="Arial" w:cs="Arial"/>
          <w:sz w:val="24"/>
          <w:szCs w:val="24"/>
        </w:rPr>
      </w:pPr>
      <w:r w:rsidRPr="008F57E9">
        <w:rPr>
          <w:rFonts w:ascii="Arial" w:hAnsi="Arial" w:cs="Arial"/>
          <w:sz w:val="24"/>
          <w:szCs w:val="24"/>
        </w:rPr>
        <w:lastRenderedPageBreak/>
        <w:fldChar w:fldCharType="begin"/>
      </w:r>
      <w:r w:rsidR="00EA544D" w:rsidRPr="008F57E9">
        <w:rPr>
          <w:rFonts w:ascii="Arial" w:hAnsi="Arial" w:cs="Arial"/>
          <w:sz w:val="24"/>
          <w:szCs w:val="24"/>
        </w:rPr>
        <w:instrText>LINK Excel.Sheet.8 "F:\\документы вика\\2023 год\\Бюджет МО Город Камызяк во втором чтении  с учетом горсреды и дорог\\Приложение 2.1 источники 2024-2025.xls" "2 ист !R1C3:R1C4"  \* MERGEFORMAT \a \h</w:instrText>
      </w:r>
      <w:r w:rsidRPr="008F57E9">
        <w:rPr>
          <w:rFonts w:ascii="Arial" w:hAnsi="Arial" w:cs="Arial"/>
          <w:sz w:val="24"/>
          <w:szCs w:val="24"/>
        </w:rPr>
        <w:fldChar w:fldCharType="separate"/>
      </w:r>
    </w:p>
    <w:p w:rsidR="00EA544D" w:rsidRPr="008F57E9" w:rsidRDefault="00EA544D" w:rsidP="00EA544D">
      <w:pPr>
        <w:spacing w:after="0"/>
        <w:ind w:left="5529"/>
        <w:rPr>
          <w:rFonts w:ascii="Arial" w:hAnsi="Arial" w:cs="Arial"/>
          <w:sz w:val="24"/>
          <w:szCs w:val="24"/>
        </w:rPr>
      </w:pPr>
      <w:r w:rsidRPr="008F57E9">
        <w:rPr>
          <w:rFonts w:ascii="Arial" w:hAnsi="Arial" w:cs="Arial"/>
          <w:sz w:val="24"/>
          <w:szCs w:val="24"/>
        </w:rPr>
        <w:t>Приложение 2.1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w:t>
      </w:r>
    </w:p>
    <w:p w:rsidR="00EA544D" w:rsidRPr="00EA544D" w:rsidRDefault="009B72A1" w:rsidP="00EA544D">
      <w:pPr>
        <w:spacing w:after="0"/>
        <w:ind w:left="5529"/>
        <w:rPr>
          <w:rFonts w:ascii="Arial" w:hAnsi="Arial" w:cs="Arial"/>
          <w:sz w:val="24"/>
          <w:szCs w:val="24"/>
        </w:rPr>
      </w:pPr>
      <w:r w:rsidRPr="008F57E9">
        <w:rPr>
          <w:rFonts w:ascii="Arial" w:hAnsi="Arial" w:cs="Arial"/>
          <w:sz w:val="24"/>
          <w:szCs w:val="24"/>
        </w:rPr>
        <w:fldChar w:fldCharType="end"/>
      </w:r>
      <w:r w:rsidRPr="00EA544D">
        <w:rPr>
          <w:rFonts w:ascii="Arial" w:hAnsi="Arial" w:cs="Arial"/>
          <w:sz w:val="24"/>
          <w:szCs w:val="24"/>
        </w:rPr>
        <w:fldChar w:fldCharType="begin"/>
      </w:r>
      <w:r w:rsidR="00EA544D" w:rsidRPr="00EA544D">
        <w:rPr>
          <w:rFonts w:ascii="Arial" w:hAnsi="Arial" w:cs="Arial"/>
          <w:sz w:val="24"/>
          <w:szCs w:val="24"/>
        </w:rPr>
        <w:instrText>LINK Excel.Sheet.8 "F:\\документы вика\\2023 год\\Бюджет МО Город Камызяк во втором чтении  с учетом горсреды и дорог\\Приложение 2.1 источники 2024-2025.xls" "2 ист !R3C1:R4C4"  \* MERGEFORMAT \a \h</w:instrText>
      </w:r>
      <w:r w:rsidRPr="00EA544D">
        <w:rPr>
          <w:rFonts w:ascii="Arial" w:hAnsi="Arial" w:cs="Arial"/>
          <w:sz w:val="24"/>
          <w:szCs w:val="24"/>
        </w:rPr>
        <w:fldChar w:fldCharType="separate"/>
      </w:r>
    </w:p>
    <w:tbl>
      <w:tblPr>
        <w:tblW w:w="10930" w:type="dxa"/>
        <w:tblInd w:w="93" w:type="dxa"/>
        <w:tblLook w:val="04A0"/>
      </w:tblPr>
      <w:tblGrid>
        <w:gridCol w:w="10930"/>
      </w:tblGrid>
      <w:tr w:rsidR="00EA544D" w:rsidRPr="00EA544D" w:rsidTr="008F57E9">
        <w:trPr>
          <w:trHeight w:val="315"/>
        </w:trPr>
        <w:tc>
          <w:tcPr>
            <w:tcW w:w="10930"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Источники внутреннего финансирования дефицита бюджета муниципального образования "Городское поселение город Камызяк  Камызякского муниципального района Астраханской области " на плановый период  2024-2025 годов</w:t>
            </w:r>
          </w:p>
        </w:tc>
      </w:tr>
      <w:tr w:rsidR="00EA544D" w:rsidRPr="00EA544D" w:rsidTr="008F57E9">
        <w:trPr>
          <w:trHeight w:val="163"/>
        </w:trPr>
        <w:tc>
          <w:tcPr>
            <w:tcW w:w="10930" w:type="dxa"/>
            <w:tcBorders>
              <w:top w:val="nil"/>
              <w:left w:val="nil"/>
              <w:bottom w:val="nil"/>
              <w:right w:val="nil"/>
            </w:tcBorders>
            <w:vAlign w:val="bottom"/>
            <w:hideMark/>
          </w:tcPr>
          <w:p w:rsidR="00EA544D" w:rsidRPr="00EA544D" w:rsidRDefault="00EA544D" w:rsidP="00EA544D">
            <w:pPr>
              <w:spacing w:after="0"/>
              <w:jc w:val="center"/>
              <w:rPr>
                <w:rFonts w:ascii="Arial" w:hAnsi="Arial" w:cs="Arial"/>
                <w:b/>
                <w:bCs/>
                <w:sz w:val="24"/>
                <w:szCs w:val="24"/>
              </w:rPr>
            </w:pPr>
          </w:p>
        </w:tc>
      </w:tr>
    </w:tbl>
    <w:p w:rsidR="00EA544D" w:rsidRPr="00EA544D" w:rsidRDefault="009B72A1" w:rsidP="00EA544D">
      <w:pPr>
        <w:spacing w:after="0"/>
        <w:ind w:left="5529"/>
        <w:rPr>
          <w:rFonts w:ascii="Arial" w:hAnsi="Arial" w:cs="Arial"/>
          <w:sz w:val="24"/>
          <w:szCs w:val="24"/>
        </w:rPr>
      </w:pPr>
      <w:r w:rsidRPr="00EA544D">
        <w:rPr>
          <w:rFonts w:ascii="Arial" w:hAnsi="Arial" w:cs="Arial"/>
          <w:sz w:val="24"/>
          <w:szCs w:val="24"/>
        </w:rPr>
        <w:fldChar w:fldCharType="end"/>
      </w:r>
      <w:r w:rsidRPr="00EA544D">
        <w:rPr>
          <w:rFonts w:ascii="Arial" w:hAnsi="Arial" w:cs="Arial"/>
          <w:sz w:val="24"/>
          <w:szCs w:val="24"/>
        </w:rPr>
        <w:fldChar w:fldCharType="begin"/>
      </w:r>
      <w:r w:rsidR="00EA544D" w:rsidRPr="00EA544D">
        <w:rPr>
          <w:rFonts w:ascii="Arial" w:hAnsi="Arial" w:cs="Arial"/>
          <w:sz w:val="24"/>
          <w:szCs w:val="24"/>
        </w:rPr>
        <w:instrText xml:space="preserve">LINK Excel.Sheet.8 "F:\\документы вика\\2023 год\\Бюджет МО Город Камызяк во втором чтении  с учетом горсреды и дорог\\Приложение 2.1 источники 2024-2025.xls" "2 ист !R6C2:R28C5" \a \h \* MERGEFORMAT </w:instrText>
      </w:r>
      <w:r w:rsidRPr="00EA544D">
        <w:rPr>
          <w:rFonts w:ascii="Arial" w:hAnsi="Arial" w:cs="Arial"/>
          <w:sz w:val="24"/>
          <w:szCs w:val="24"/>
        </w:rPr>
        <w:fldChar w:fldCharType="separate"/>
      </w:r>
    </w:p>
    <w:tbl>
      <w:tblPr>
        <w:tblW w:w="10915" w:type="dxa"/>
        <w:tblInd w:w="108" w:type="dxa"/>
        <w:tblLook w:val="04A0"/>
      </w:tblPr>
      <w:tblGrid>
        <w:gridCol w:w="4489"/>
        <w:gridCol w:w="3402"/>
        <w:gridCol w:w="1540"/>
        <w:gridCol w:w="1484"/>
      </w:tblGrid>
      <w:tr w:rsidR="00EA544D" w:rsidRPr="00EA544D" w:rsidTr="008F57E9">
        <w:trPr>
          <w:trHeight w:val="255"/>
        </w:trPr>
        <w:tc>
          <w:tcPr>
            <w:tcW w:w="4678"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340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1540"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1295"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r>
      <w:tr w:rsidR="00EA544D" w:rsidRPr="00EA544D" w:rsidTr="008F57E9">
        <w:trPr>
          <w:trHeight w:val="1530"/>
        </w:trPr>
        <w:tc>
          <w:tcPr>
            <w:tcW w:w="4678"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 показателей</w:t>
            </w:r>
          </w:p>
        </w:tc>
        <w:tc>
          <w:tcPr>
            <w:tcW w:w="3402"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Код поступлений в бюджет, группы, подгруппы, статьи, подстатьи, элемента, подвида, аналитической группы </w:t>
            </w:r>
            <w:proofErr w:type="gramStart"/>
            <w:r w:rsidRPr="00EA544D">
              <w:rPr>
                <w:rFonts w:ascii="Arial" w:hAnsi="Arial" w:cs="Arial"/>
                <w:sz w:val="24"/>
                <w:szCs w:val="24"/>
              </w:rPr>
              <w:t>вида источников финансирования дефицита бюджета</w:t>
            </w:r>
            <w:proofErr w:type="gramEnd"/>
          </w:p>
        </w:tc>
        <w:tc>
          <w:tcPr>
            <w:tcW w:w="1540"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2024 год</w:t>
            </w:r>
          </w:p>
        </w:tc>
        <w:tc>
          <w:tcPr>
            <w:tcW w:w="1295"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2025 год</w:t>
            </w:r>
          </w:p>
        </w:tc>
      </w:tr>
      <w:tr w:rsidR="00EA544D" w:rsidRPr="00EA544D" w:rsidTr="008F57E9">
        <w:trPr>
          <w:trHeight w:val="600"/>
        </w:trPr>
        <w:tc>
          <w:tcPr>
            <w:tcW w:w="4678" w:type="dxa"/>
            <w:tcBorders>
              <w:top w:val="nil"/>
              <w:left w:val="single" w:sz="4" w:space="0" w:color="auto"/>
              <w:bottom w:val="nil"/>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Источники  финансирования дефицитов бюджетов (без учета остатков средств на счетах по учету средств бюджета)</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400 01 00 00 00 00 0000 000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4678" w:type="dxa"/>
            <w:tcBorders>
              <w:top w:val="single" w:sz="4" w:space="0" w:color="auto"/>
              <w:left w:val="single" w:sz="4" w:space="0" w:color="auto"/>
              <w:bottom w:val="nil"/>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Источники внутреннего финансирования дефицита бюджета</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400 01 00 00 00 00 0000 000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Кредиты кредитных организаций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400 01 02 00 00 00 0000 000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58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400 01 02 00 00 00 0000 700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1300,0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1733,3</w:t>
            </w:r>
          </w:p>
        </w:tc>
      </w:tr>
      <w:tr w:rsidR="00EA544D" w:rsidRPr="00EA544D" w:rsidTr="008F57E9">
        <w:trPr>
          <w:trHeight w:val="60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от кредитных организаций бюджетами городских поселений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400 01 02 00 00 13 0000 710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1300,0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1733,3</w:t>
            </w:r>
          </w:p>
        </w:tc>
      </w:tr>
      <w:tr w:rsidR="00EA544D" w:rsidRPr="00EA544D" w:rsidTr="008F57E9">
        <w:trPr>
          <w:trHeight w:val="60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400 01 02 00 00 00 0000 800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-1300,0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-1733,3</w:t>
            </w:r>
          </w:p>
        </w:tc>
      </w:tr>
      <w:tr w:rsidR="00EA544D" w:rsidRPr="00EA544D" w:rsidTr="008F57E9">
        <w:trPr>
          <w:trHeight w:val="54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бюджетами городских поселений кредитов от кредитных организаций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400 01 02 00 00 13 0000 810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trHeight w:val="54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Бюджетные кредиты из других бюджетов бюджетной системы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400 01 03 00 00 00 0000 000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57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Получение бюджетных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400 01 03 01 00 00 0000 700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1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400 01 03 01 00 13 0000 710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7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400 01 03 01 00 00 0000 800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81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400 01 03 01 00 13 0000 810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Изменение остатков средств на счетах по учету средств бюджета</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400 01 05 00 00 00 0000 000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0,0</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остатков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400 01 05 00 00 00 0000 500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400 01 05 02 00 00 0000 500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денежных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400 01 05 02 01 00 0000 510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57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Увеличение прочих остатков денежных средств бюджетов городских поселений</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400 01 05 02 01 13 0000 510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остатков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400 01 05 00 00 00 0000 600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400 01 05 02 00 00 0000 600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375"/>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денежных средств бюджетов</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400 01 05 02 01 00 0000 610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r w:rsidR="00EA544D" w:rsidRPr="00EA544D" w:rsidTr="008F57E9">
        <w:trPr>
          <w:trHeight w:val="570"/>
        </w:trPr>
        <w:tc>
          <w:tcPr>
            <w:tcW w:w="4678"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Уменьшение прочих остатков денежных средств бюджетов городских поселений</w:t>
            </w:r>
          </w:p>
        </w:tc>
        <w:tc>
          <w:tcPr>
            <w:tcW w:w="3402" w:type="dxa"/>
            <w:tcBorders>
              <w:top w:val="nil"/>
              <w:left w:val="nil"/>
              <w:bottom w:val="single" w:sz="4" w:space="0" w:color="auto"/>
              <w:right w:val="nil"/>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400 01 05 02 01 13 0000 610</w:t>
            </w:r>
          </w:p>
        </w:tc>
        <w:tc>
          <w:tcPr>
            <w:tcW w:w="1540" w:type="dxa"/>
            <w:tcBorders>
              <w:top w:val="nil"/>
              <w:left w:val="single" w:sz="4" w:space="0" w:color="auto"/>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75170,4</w:t>
            </w:r>
          </w:p>
        </w:tc>
        <w:tc>
          <w:tcPr>
            <w:tcW w:w="129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71249,9</w:t>
            </w:r>
          </w:p>
        </w:tc>
      </w:tr>
    </w:tbl>
    <w:p w:rsidR="00EA544D" w:rsidRPr="00EA544D" w:rsidRDefault="009B72A1" w:rsidP="00EA544D">
      <w:pPr>
        <w:spacing w:after="0"/>
        <w:ind w:left="5529"/>
        <w:rPr>
          <w:rFonts w:ascii="Arial" w:hAnsi="Arial" w:cs="Arial"/>
          <w:sz w:val="24"/>
          <w:szCs w:val="24"/>
        </w:rPr>
      </w:pPr>
      <w:r w:rsidRPr="00EA544D">
        <w:rPr>
          <w:rFonts w:ascii="Arial" w:hAnsi="Arial" w:cs="Arial"/>
          <w:sz w:val="24"/>
          <w:szCs w:val="24"/>
        </w:rPr>
        <w:fldChar w:fldCharType="end"/>
      </w: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8F57E9" w:rsidRDefault="00EA544D" w:rsidP="00EA544D">
      <w:pPr>
        <w:tabs>
          <w:tab w:val="left" w:pos="6465"/>
          <w:tab w:val="left" w:pos="7050"/>
        </w:tabs>
        <w:spacing w:after="0"/>
        <w:rPr>
          <w:rFonts w:ascii="Arial" w:hAnsi="Arial" w:cs="Arial"/>
          <w:sz w:val="24"/>
          <w:szCs w:val="24"/>
        </w:rPr>
      </w:pPr>
      <w:r w:rsidRPr="00EA544D">
        <w:rPr>
          <w:rFonts w:ascii="Arial" w:hAnsi="Arial" w:cs="Arial"/>
          <w:sz w:val="24"/>
          <w:szCs w:val="24"/>
        </w:rPr>
        <w:lastRenderedPageBreak/>
        <w:tab/>
      </w:r>
      <w:r w:rsidRPr="008F57E9">
        <w:rPr>
          <w:rFonts w:ascii="Arial" w:hAnsi="Arial" w:cs="Arial"/>
          <w:sz w:val="24"/>
          <w:szCs w:val="24"/>
        </w:rPr>
        <w:t xml:space="preserve">Приложение 3 </w:t>
      </w:r>
    </w:p>
    <w:p w:rsidR="00EA544D" w:rsidRPr="008F57E9" w:rsidRDefault="00EA544D" w:rsidP="00EA544D">
      <w:pPr>
        <w:tabs>
          <w:tab w:val="left" w:pos="6465"/>
          <w:tab w:val="left" w:pos="7050"/>
        </w:tabs>
        <w:spacing w:after="0"/>
        <w:rPr>
          <w:rFonts w:ascii="Arial" w:hAnsi="Arial" w:cs="Arial"/>
          <w:sz w:val="24"/>
          <w:szCs w:val="24"/>
        </w:rPr>
      </w:pPr>
      <w:r w:rsidRPr="008F57E9">
        <w:rPr>
          <w:rFonts w:ascii="Arial" w:hAnsi="Arial" w:cs="Arial"/>
          <w:sz w:val="24"/>
          <w:szCs w:val="24"/>
        </w:rPr>
        <w:tab/>
        <w:t>к Решению Совета</w:t>
      </w:r>
      <w:r w:rsidRPr="008F57E9">
        <w:rPr>
          <w:rFonts w:ascii="Arial" w:hAnsi="Arial" w:cs="Arial"/>
          <w:sz w:val="24"/>
          <w:szCs w:val="24"/>
        </w:rPr>
        <w:tab/>
      </w:r>
    </w:p>
    <w:p w:rsidR="00EA544D" w:rsidRPr="008F57E9" w:rsidRDefault="00EA544D" w:rsidP="00EA544D">
      <w:pPr>
        <w:tabs>
          <w:tab w:val="left" w:pos="6465"/>
        </w:tabs>
        <w:spacing w:after="0"/>
        <w:ind w:left="6465"/>
        <w:rPr>
          <w:rFonts w:ascii="Arial" w:hAnsi="Arial" w:cs="Arial"/>
          <w:sz w:val="24"/>
          <w:szCs w:val="24"/>
        </w:rPr>
      </w:pPr>
      <w:r w:rsidRPr="008F57E9">
        <w:rPr>
          <w:rFonts w:ascii="Arial" w:hAnsi="Arial" w:cs="Arial"/>
          <w:sz w:val="24"/>
          <w:szCs w:val="24"/>
        </w:rPr>
        <w:t xml:space="preserve">муниципального образования «Город Камызяк» </w:t>
      </w:r>
    </w:p>
    <w:p w:rsidR="00EA544D" w:rsidRPr="008F57E9" w:rsidRDefault="00EA544D" w:rsidP="00EA544D">
      <w:pPr>
        <w:tabs>
          <w:tab w:val="left" w:pos="6465"/>
        </w:tabs>
        <w:spacing w:after="0"/>
        <w:ind w:left="6465"/>
        <w:rPr>
          <w:rFonts w:ascii="Arial" w:hAnsi="Arial" w:cs="Arial"/>
          <w:sz w:val="24"/>
          <w:szCs w:val="24"/>
        </w:rPr>
      </w:pPr>
      <w:r w:rsidRPr="008F57E9">
        <w:rPr>
          <w:rFonts w:ascii="Arial" w:hAnsi="Arial" w:cs="Arial"/>
          <w:sz w:val="24"/>
          <w:szCs w:val="24"/>
        </w:rPr>
        <w:t>«О бюджете муниципального Городское поселение город Камызяк Камызякского муниципального района Астраханской области» на 2023 год и плановый период 2024 и 2025 годов»</w:t>
      </w:r>
    </w:p>
    <w:p w:rsidR="00EA544D" w:rsidRPr="008F57E9" w:rsidRDefault="00EA544D" w:rsidP="00EA544D">
      <w:pPr>
        <w:tabs>
          <w:tab w:val="left" w:pos="6435"/>
        </w:tabs>
        <w:spacing w:after="0"/>
        <w:rPr>
          <w:rFonts w:ascii="Arial" w:hAnsi="Arial" w:cs="Arial"/>
          <w:sz w:val="24"/>
          <w:szCs w:val="24"/>
        </w:rPr>
      </w:pPr>
      <w:r w:rsidRPr="008F57E9">
        <w:rPr>
          <w:rFonts w:ascii="Arial" w:hAnsi="Arial" w:cs="Arial"/>
          <w:sz w:val="24"/>
          <w:szCs w:val="24"/>
        </w:rPr>
        <w:tab/>
        <w:t>от   22.12.2022    №104</w:t>
      </w:r>
    </w:p>
    <w:p w:rsidR="00EA544D" w:rsidRPr="00EA544D" w:rsidRDefault="00EA544D" w:rsidP="00EA544D">
      <w:pPr>
        <w:tabs>
          <w:tab w:val="left" w:pos="8647"/>
          <w:tab w:val="right" w:pos="11038"/>
        </w:tabs>
        <w:spacing w:after="0"/>
        <w:rPr>
          <w:rFonts w:ascii="Arial" w:hAnsi="Arial" w:cs="Arial"/>
          <w:sz w:val="24"/>
          <w:szCs w:val="24"/>
        </w:rPr>
      </w:pP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Нормативы (проценты) отчислений доходов от уплаты налогов (сборов) и платежей </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в бюджет муниципального образования «Городское поселение город Камызяк </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Камызякского муниципального района Астраханской области»</w:t>
      </w:r>
    </w:p>
    <w:p w:rsidR="00EA544D" w:rsidRPr="00EA544D" w:rsidRDefault="00EA544D" w:rsidP="00EA544D">
      <w:pPr>
        <w:tabs>
          <w:tab w:val="left" w:pos="5760"/>
        </w:tabs>
        <w:spacing w:after="0"/>
        <w:ind w:left="5940"/>
        <w:rPr>
          <w:rFonts w:ascii="Arial" w:hAnsi="Arial" w:cs="Arial"/>
          <w:sz w:val="24"/>
          <w:szCs w:val="24"/>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9"/>
        <w:gridCol w:w="5953"/>
        <w:gridCol w:w="1843"/>
      </w:tblGrid>
      <w:tr w:rsidR="00EA544D" w:rsidRPr="00EA544D" w:rsidTr="008F57E9">
        <w:trPr>
          <w:trHeight w:val="1363"/>
          <w:tblHeader/>
        </w:trPr>
        <w:tc>
          <w:tcPr>
            <w:tcW w:w="3119"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Код бюджетной классификации</w:t>
            </w:r>
          </w:p>
        </w:tc>
        <w:tc>
          <w:tcPr>
            <w:tcW w:w="595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 налога (сбора), платежа</w:t>
            </w:r>
          </w:p>
        </w:tc>
        <w:tc>
          <w:tcPr>
            <w:tcW w:w="1843" w:type="dxa"/>
          </w:tcPr>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Нормативы (проценты) отчислений доходов от уплаты налогов (сборов) и платежей %</w:t>
            </w:r>
          </w:p>
        </w:tc>
      </w:tr>
      <w:tr w:rsidR="00EA544D" w:rsidRPr="00EA544D" w:rsidTr="008F57E9">
        <w:trPr>
          <w:trHeight w:val="170"/>
          <w:tblHeader/>
        </w:trPr>
        <w:tc>
          <w:tcPr>
            <w:tcW w:w="3119" w:type="dxa"/>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w:t>
            </w:r>
          </w:p>
        </w:tc>
        <w:tc>
          <w:tcPr>
            <w:tcW w:w="5953" w:type="dxa"/>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w:t>
            </w:r>
          </w:p>
        </w:tc>
        <w:tc>
          <w:tcPr>
            <w:tcW w:w="1843" w:type="dxa"/>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w:t>
            </w:r>
          </w:p>
        </w:tc>
      </w:tr>
      <w:tr w:rsidR="00EA544D" w:rsidRPr="00EA544D" w:rsidTr="008F57E9">
        <w:trPr>
          <w:trHeight w:val="1162"/>
        </w:trPr>
        <w:tc>
          <w:tcPr>
            <w:tcW w:w="3119" w:type="dxa"/>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1 11 05013 13 0000 120</w:t>
            </w:r>
          </w:p>
        </w:tc>
        <w:tc>
          <w:tcPr>
            <w:tcW w:w="5953" w:type="dxa"/>
            <w:tcBorders>
              <w:right w:val="nil"/>
            </w:tcBorders>
            <w:noWrap/>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50</w:t>
            </w:r>
          </w:p>
        </w:tc>
      </w:tr>
      <w:tr w:rsidR="00EA544D" w:rsidRPr="00EA544D" w:rsidTr="008F57E9">
        <w:trPr>
          <w:trHeight w:val="437"/>
        </w:trPr>
        <w:tc>
          <w:tcPr>
            <w:tcW w:w="3119" w:type="dxa"/>
          </w:tcPr>
          <w:p w:rsidR="00EA544D" w:rsidRPr="00EA544D" w:rsidRDefault="00EA544D" w:rsidP="00EA544D">
            <w:pPr>
              <w:spacing w:after="0"/>
              <w:rPr>
                <w:rFonts w:ascii="Arial" w:hAnsi="Arial" w:cs="Arial"/>
                <w:sz w:val="24"/>
                <w:szCs w:val="24"/>
              </w:rPr>
            </w:pPr>
            <w:r w:rsidRPr="00EA544D">
              <w:rPr>
                <w:rFonts w:ascii="Arial" w:hAnsi="Arial" w:cs="Arial"/>
                <w:sz w:val="24"/>
                <w:szCs w:val="24"/>
              </w:rPr>
              <w:t>1 13 02995 13 0000 130</w:t>
            </w:r>
          </w:p>
        </w:tc>
        <w:tc>
          <w:tcPr>
            <w:tcW w:w="5953" w:type="dxa"/>
            <w:noWrap/>
          </w:tcPr>
          <w:p w:rsidR="00EA544D" w:rsidRPr="00EA544D" w:rsidRDefault="00EA544D" w:rsidP="00EA544D">
            <w:pPr>
              <w:spacing w:after="0"/>
              <w:jc w:val="both"/>
              <w:rPr>
                <w:rFonts w:ascii="Arial" w:hAnsi="Arial" w:cs="Arial"/>
                <w:sz w:val="24"/>
                <w:szCs w:val="24"/>
              </w:rPr>
            </w:pPr>
            <w:r w:rsidRPr="00EA544D">
              <w:rPr>
                <w:rFonts w:ascii="Arial" w:hAnsi="Arial" w:cs="Arial"/>
                <w:sz w:val="24"/>
                <w:szCs w:val="24"/>
              </w:rPr>
              <w:t>Прочие доходы от компенсации затрат бюджетов городских поселений</w:t>
            </w:r>
          </w:p>
        </w:tc>
        <w:tc>
          <w:tcPr>
            <w:tcW w:w="184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w:t>
            </w:r>
          </w:p>
        </w:tc>
      </w:tr>
      <w:tr w:rsidR="00EA544D" w:rsidRPr="00EA544D" w:rsidTr="008F57E9">
        <w:trPr>
          <w:trHeight w:val="866"/>
        </w:trPr>
        <w:tc>
          <w:tcPr>
            <w:tcW w:w="3119" w:type="dxa"/>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1 14 06013 13 0000 430</w:t>
            </w:r>
          </w:p>
        </w:tc>
        <w:tc>
          <w:tcPr>
            <w:tcW w:w="5953" w:type="dxa"/>
            <w:tcBorders>
              <w:right w:val="nil"/>
            </w:tcBorders>
            <w:noWrap/>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50</w:t>
            </w:r>
          </w:p>
        </w:tc>
      </w:tr>
      <w:tr w:rsidR="00EA544D" w:rsidRPr="00EA544D" w:rsidTr="008F57E9">
        <w:trPr>
          <w:trHeight w:val="495"/>
        </w:trPr>
        <w:tc>
          <w:tcPr>
            <w:tcW w:w="3119" w:type="dxa"/>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1 16 10031 13 0000 140</w:t>
            </w:r>
          </w:p>
        </w:tc>
        <w:tc>
          <w:tcPr>
            <w:tcW w:w="5953" w:type="dxa"/>
            <w:tcBorders>
              <w:right w:val="nil"/>
            </w:tcBorders>
            <w:noWrap/>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43" w:type="dxa"/>
            <w:vAlign w:val="center"/>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r>
      <w:tr w:rsidR="00EA544D" w:rsidRPr="00EA544D" w:rsidTr="008F57E9">
        <w:trPr>
          <w:trHeight w:val="495"/>
        </w:trPr>
        <w:tc>
          <w:tcPr>
            <w:tcW w:w="3119" w:type="dxa"/>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1 16 10032 13 0000 140</w:t>
            </w:r>
          </w:p>
        </w:tc>
        <w:tc>
          <w:tcPr>
            <w:tcW w:w="5953" w:type="dxa"/>
            <w:noWrap/>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vAlign w:val="center"/>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r>
      <w:tr w:rsidR="00EA544D" w:rsidRPr="00EA544D" w:rsidTr="008F57E9">
        <w:trPr>
          <w:trHeight w:val="495"/>
        </w:trPr>
        <w:tc>
          <w:tcPr>
            <w:tcW w:w="3119" w:type="dxa"/>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1 16 10082 13 0000 140</w:t>
            </w:r>
          </w:p>
        </w:tc>
        <w:tc>
          <w:tcPr>
            <w:tcW w:w="5953" w:type="dxa"/>
            <w:tcBorders>
              <w:right w:val="nil"/>
            </w:tcBorders>
            <w:noWrap/>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w:t>
            </w:r>
            <w:r w:rsidRPr="00EA544D">
              <w:rPr>
                <w:rFonts w:ascii="Arial" w:hAnsi="Arial" w:cs="Arial"/>
                <w:color w:val="000000"/>
                <w:sz w:val="24"/>
                <w:szCs w:val="24"/>
              </w:rPr>
              <w:lastRenderedPageBreak/>
              <w:t>от его исполнения</w:t>
            </w:r>
          </w:p>
        </w:tc>
        <w:tc>
          <w:tcPr>
            <w:tcW w:w="184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100</w:t>
            </w:r>
          </w:p>
        </w:tc>
      </w:tr>
      <w:tr w:rsidR="00EA544D" w:rsidRPr="00EA544D" w:rsidTr="008F57E9">
        <w:trPr>
          <w:trHeight w:val="309"/>
        </w:trPr>
        <w:tc>
          <w:tcPr>
            <w:tcW w:w="3119" w:type="dxa"/>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lastRenderedPageBreak/>
              <w:t>1 16 10100 13 0000 140</w:t>
            </w:r>
          </w:p>
        </w:tc>
        <w:tc>
          <w:tcPr>
            <w:tcW w:w="5953" w:type="dxa"/>
            <w:tcBorders>
              <w:right w:val="nil"/>
            </w:tcBorders>
            <w:noWrap/>
            <w:vAlign w:val="center"/>
          </w:tcPr>
          <w:p w:rsidR="00EA544D" w:rsidRPr="00EA544D" w:rsidRDefault="00EA544D" w:rsidP="00EA544D">
            <w:pPr>
              <w:spacing w:after="0"/>
              <w:jc w:val="both"/>
              <w:rPr>
                <w:rFonts w:ascii="Arial" w:hAnsi="Arial" w:cs="Arial"/>
                <w:color w:val="000000"/>
                <w:sz w:val="24"/>
                <w:szCs w:val="24"/>
              </w:rPr>
            </w:pPr>
            <w:r w:rsidRPr="00EA544D">
              <w:rPr>
                <w:rFonts w:ascii="Arial" w:hAnsi="Arial" w:cs="Arial"/>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w:t>
            </w:r>
          </w:p>
        </w:tc>
      </w:tr>
      <w:tr w:rsidR="00EA544D" w:rsidRPr="00EA544D" w:rsidTr="008F57E9">
        <w:trPr>
          <w:trHeight w:val="495"/>
        </w:trPr>
        <w:tc>
          <w:tcPr>
            <w:tcW w:w="3119" w:type="dxa"/>
          </w:tcPr>
          <w:p w:rsidR="00EA544D" w:rsidRPr="00EA544D" w:rsidRDefault="00EA544D" w:rsidP="00EA544D">
            <w:pPr>
              <w:spacing w:after="0"/>
              <w:rPr>
                <w:rFonts w:ascii="Arial" w:hAnsi="Arial" w:cs="Arial"/>
                <w:iCs/>
                <w:sz w:val="24"/>
                <w:szCs w:val="24"/>
              </w:rPr>
            </w:pPr>
            <w:r w:rsidRPr="00EA544D">
              <w:rPr>
                <w:rFonts w:ascii="Arial" w:hAnsi="Arial" w:cs="Arial"/>
                <w:iCs/>
                <w:sz w:val="24"/>
                <w:szCs w:val="24"/>
              </w:rPr>
              <w:t>1 17 01050 13 0000 180</w:t>
            </w:r>
          </w:p>
        </w:tc>
        <w:tc>
          <w:tcPr>
            <w:tcW w:w="5953" w:type="dxa"/>
            <w:noWrap/>
          </w:tcPr>
          <w:p w:rsidR="00EA544D" w:rsidRPr="00EA544D" w:rsidRDefault="00EA544D" w:rsidP="00EA544D">
            <w:pPr>
              <w:spacing w:after="0"/>
              <w:jc w:val="both"/>
              <w:rPr>
                <w:rFonts w:ascii="Arial" w:hAnsi="Arial" w:cs="Arial"/>
                <w:sz w:val="24"/>
                <w:szCs w:val="24"/>
              </w:rPr>
            </w:pPr>
            <w:r w:rsidRPr="00EA544D">
              <w:rPr>
                <w:rFonts w:ascii="Arial" w:hAnsi="Arial" w:cs="Arial"/>
                <w:sz w:val="24"/>
                <w:szCs w:val="24"/>
              </w:rPr>
              <w:t>Невыясненные поступления, зачисляемые в бюджеты городских поселений</w:t>
            </w:r>
          </w:p>
        </w:tc>
        <w:tc>
          <w:tcPr>
            <w:tcW w:w="184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w:t>
            </w:r>
          </w:p>
        </w:tc>
      </w:tr>
      <w:tr w:rsidR="00EA544D" w:rsidRPr="00EA544D" w:rsidTr="008F57E9">
        <w:trPr>
          <w:trHeight w:val="495"/>
        </w:trPr>
        <w:tc>
          <w:tcPr>
            <w:tcW w:w="3119" w:type="dxa"/>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1 17 05050 13 0000 180</w:t>
            </w:r>
          </w:p>
        </w:tc>
        <w:tc>
          <w:tcPr>
            <w:tcW w:w="5953" w:type="dxa"/>
            <w:tcBorders>
              <w:right w:val="nil"/>
            </w:tcBorders>
            <w:noWrap/>
          </w:tcPr>
          <w:p w:rsidR="00EA544D" w:rsidRPr="00EA544D" w:rsidRDefault="00EA544D" w:rsidP="008F57E9">
            <w:pPr>
              <w:pStyle w:val="ConsPlusNormal"/>
              <w:jc w:val="both"/>
              <w:rPr>
                <w:rFonts w:ascii="Arial" w:hAnsi="Arial" w:cs="Arial"/>
                <w:sz w:val="24"/>
                <w:szCs w:val="24"/>
              </w:rPr>
            </w:pPr>
            <w:r w:rsidRPr="00EA544D">
              <w:rPr>
                <w:rFonts w:ascii="Arial" w:hAnsi="Arial" w:cs="Arial"/>
                <w:sz w:val="24"/>
                <w:szCs w:val="24"/>
              </w:rPr>
              <w:t>Прочие неналоговые доходы бюджетов городских поселений</w:t>
            </w:r>
          </w:p>
        </w:tc>
        <w:tc>
          <w:tcPr>
            <w:tcW w:w="1843" w:type="dxa"/>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w:t>
            </w:r>
          </w:p>
        </w:tc>
      </w:tr>
    </w:tbl>
    <w:p w:rsidR="00EA544D" w:rsidRPr="00EA544D" w:rsidRDefault="00EA544D" w:rsidP="00EA544D">
      <w:pPr>
        <w:spacing w:after="0"/>
        <w:rPr>
          <w:rFonts w:ascii="Arial" w:hAnsi="Arial" w:cs="Arial"/>
          <w:sz w:val="24"/>
          <w:szCs w:val="24"/>
          <w:lang w:val="en-US"/>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833" w:type="dxa"/>
        <w:tblInd w:w="108" w:type="dxa"/>
        <w:tblLook w:val="04A0"/>
      </w:tblPr>
      <w:tblGrid>
        <w:gridCol w:w="3740"/>
        <w:gridCol w:w="1141"/>
        <w:gridCol w:w="1544"/>
        <w:gridCol w:w="1631"/>
        <w:gridCol w:w="1258"/>
        <w:gridCol w:w="1519"/>
      </w:tblGrid>
      <w:tr w:rsidR="00EA544D" w:rsidRPr="00EA544D" w:rsidTr="008F57E9">
        <w:trPr>
          <w:trHeight w:val="2685"/>
        </w:trPr>
        <w:tc>
          <w:tcPr>
            <w:tcW w:w="374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141"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4408" w:type="dxa"/>
            <w:gridSpan w:val="3"/>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4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22.12.2022№104</w:t>
            </w:r>
          </w:p>
        </w:tc>
      </w:tr>
      <w:tr w:rsidR="00EA544D" w:rsidRPr="00EA544D" w:rsidTr="008F57E9">
        <w:trPr>
          <w:trHeight w:val="1710"/>
        </w:trPr>
        <w:tc>
          <w:tcPr>
            <w:tcW w:w="10833" w:type="dxa"/>
            <w:gridSpan w:val="6"/>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видам расходов  классификации расходов бюджета муниципального образования "Городское поселение город Камызяк Камызякского муниципального района Астраханской области" на 2023 год</w:t>
            </w:r>
          </w:p>
        </w:tc>
      </w:tr>
      <w:tr w:rsidR="00EA544D" w:rsidRPr="00EA544D" w:rsidTr="008F57E9">
        <w:trPr>
          <w:trHeight w:val="375"/>
        </w:trPr>
        <w:tc>
          <w:tcPr>
            <w:tcW w:w="3740"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p>
        </w:tc>
        <w:tc>
          <w:tcPr>
            <w:tcW w:w="1141"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631"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258"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19"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тыс. рублей</w:t>
            </w:r>
          </w:p>
        </w:tc>
      </w:tr>
      <w:tr w:rsidR="00EA544D" w:rsidRPr="00EA544D" w:rsidTr="008F57E9">
        <w:trPr>
          <w:trHeight w:val="945"/>
        </w:trPr>
        <w:tc>
          <w:tcPr>
            <w:tcW w:w="3740"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Наименование показателя</w:t>
            </w:r>
          </w:p>
        </w:tc>
        <w:tc>
          <w:tcPr>
            <w:tcW w:w="1141"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Код раздела</w:t>
            </w:r>
          </w:p>
        </w:tc>
        <w:tc>
          <w:tcPr>
            <w:tcW w:w="1544"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Код подраздела</w:t>
            </w:r>
          </w:p>
        </w:tc>
        <w:tc>
          <w:tcPr>
            <w:tcW w:w="1631"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Код целевой статьи расходов</w:t>
            </w:r>
          </w:p>
        </w:tc>
        <w:tc>
          <w:tcPr>
            <w:tcW w:w="1258"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Код  вида расходов</w:t>
            </w:r>
          </w:p>
        </w:tc>
        <w:tc>
          <w:tcPr>
            <w:tcW w:w="1519"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2023 год</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Всего</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84 562,7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Общегосударственные вопросы</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2 250,8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высшего должностного лица субъекта РФ и муниципального образования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264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t xml:space="preserve">Высшее должностное лицо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w:t>
            </w:r>
            <w:r w:rsidRPr="00EA544D">
              <w:rPr>
                <w:rFonts w:ascii="Arial" w:hAnsi="Arial" w:cs="Arial"/>
                <w:color w:val="000000" w:themeColor="text1"/>
                <w:sz w:val="24"/>
                <w:szCs w:val="24"/>
              </w:rPr>
              <w:lastRenderedPageBreak/>
              <w:t>муниципального района Астраханской области"</w:t>
            </w:r>
            <w:proofErr w:type="gramEnd"/>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99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121</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597,5  </w:t>
            </w:r>
          </w:p>
        </w:tc>
      </w:tr>
      <w:tr w:rsidR="00EA544D" w:rsidRPr="00EA544D" w:rsidTr="008F57E9">
        <w:trPr>
          <w:trHeight w:val="139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129</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180,5  </w:t>
            </w:r>
          </w:p>
        </w:tc>
      </w:tr>
      <w:tr w:rsidR="00EA544D" w:rsidRPr="00EA544D" w:rsidTr="008F57E9">
        <w:trPr>
          <w:trHeight w:val="99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r>
      <w:tr w:rsidR="00EA544D" w:rsidRPr="00EA544D" w:rsidTr="008F57E9">
        <w:trPr>
          <w:trHeight w:val="264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 xml:space="preserve">Расходы на обеспечение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w:t>
            </w:r>
            <w:r w:rsidRPr="00EA544D">
              <w:rPr>
                <w:rFonts w:ascii="Arial" w:hAnsi="Arial" w:cs="Arial"/>
                <w:sz w:val="24"/>
                <w:szCs w:val="24"/>
              </w:rPr>
              <w:lastRenderedPageBreak/>
              <w:t>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1 132,0  </w:t>
            </w:r>
          </w:p>
        </w:tc>
      </w:tr>
      <w:tr w:rsidR="00EA544D" w:rsidRPr="00EA544D" w:rsidTr="008F57E9">
        <w:trPr>
          <w:trHeight w:val="99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480,5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121</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369,0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выплаты персоналу государственных (муниципальных) органов, за исключением фонда оплаты труда</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129</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111,5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522,0</w:t>
            </w:r>
          </w:p>
        </w:tc>
      </w:tr>
      <w:tr w:rsidR="00EA544D" w:rsidRPr="00EA544D" w:rsidTr="008F57E9">
        <w:trPr>
          <w:trHeight w:val="58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услуг в сфере информационно-коммуникационных технологий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227,2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294,8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бюджетные ассигнования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129,5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Уплата прочих налогов, сборов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5,5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Уплата иных платежей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853</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124,0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общегосударственные вопросы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Осуществление внешнего муниципального финансового контроля  в рамках иных непрограммных мероприятий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3 004,0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3 004,0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Мероприятия в рамках муниципальной программы " Комплексные меры противодействия злоупотреблению наркотиками и их незаконному обороту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51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78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9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Мероприятия в рамках муниципальной программы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2 994,0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2 994,0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2 994,0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экономика</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22 324,4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Дорожное хозяйство (дорожные фонды)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16 249,4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497,2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497,2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497,2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15 752,1  </w:t>
            </w:r>
          </w:p>
        </w:tc>
      </w:tr>
      <w:tr w:rsidR="00EA544D" w:rsidRPr="00EA544D" w:rsidTr="008F57E9">
        <w:trPr>
          <w:trHeight w:val="49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15 752,1  </w:t>
            </w:r>
          </w:p>
        </w:tc>
      </w:tr>
      <w:tr w:rsidR="00EA544D" w:rsidRPr="00EA544D" w:rsidTr="008F57E9">
        <w:trPr>
          <w:trHeight w:val="7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15 752,1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6 075,0  </w:t>
            </w:r>
          </w:p>
        </w:tc>
      </w:tr>
      <w:tr w:rsidR="00EA544D" w:rsidRPr="00EA544D" w:rsidTr="008F57E9">
        <w:trPr>
          <w:trHeight w:val="168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Мероприятия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w:t>
            </w:r>
            <w:r w:rsidRPr="00EA544D">
              <w:rPr>
                <w:rFonts w:ascii="Arial" w:hAnsi="Arial" w:cs="Arial"/>
                <w:sz w:val="24"/>
                <w:szCs w:val="24"/>
              </w:rPr>
              <w:lastRenderedPageBreak/>
              <w:t>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99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4 540,0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4 540,0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4 540,0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Жилищно-коммунальное хозяйство</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55 857,8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Жилищное хозяйство</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600,0  </w:t>
            </w:r>
          </w:p>
        </w:tc>
      </w:tr>
      <w:tr w:rsidR="00EA544D" w:rsidRPr="00EA544D" w:rsidTr="008F57E9">
        <w:trPr>
          <w:trHeight w:val="264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Оплата взносов на капитальный ремонт МКД по помещениям, находящихся в муниципальной собственности МО "Городское поселение город Камызяк Камызякского муниципального района Астраханской области"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roofErr w:type="gramEnd"/>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7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7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165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Ремонт муниципального фонда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7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7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Коммунальное хозяйство</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12 932,5  </w:t>
            </w:r>
          </w:p>
        </w:tc>
      </w:tr>
      <w:tr w:rsidR="00EA544D" w:rsidRPr="00EA544D" w:rsidTr="008F57E9">
        <w:trPr>
          <w:trHeight w:val="223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бюджетные ассигнования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6 500,00  </w:t>
            </w:r>
          </w:p>
        </w:tc>
      </w:tr>
      <w:tr w:rsidR="00EA544D" w:rsidRPr="00EA544D" w:rsidTr="008F57E9">
        <w:trPr>
          <w:trHeight w:val="9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813</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6 500,00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в рамках муниципальной программы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  </w:t>
            </w:r>
          </w:p>
        </w:tc>
      </w:tr>
      <w:tr w:rsidR="00EA544D" w:rsidRPr="00EA544D" w:rsidTr="008F57E9">
        <w:trPr>
          <w:trHeight w:val="69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непрограммные мероприятия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3 932,5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3 932,5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3 932,5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Благоустройство</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20 458,7  </w:t>
            </w:r>
          </w:p>
        </w:tc>
      </w:tr>
      <w:tr w:rsidR="00EA544D" w:rsidRPr="00EA544D" w:rsidTr="008F57E9">
        <w:trPr>
          <w:trHeight w:val="135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Мероприятия по содержанию автодорог и инженерных сооружений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w:t>
            </w:r>
            <w:r w:rsidRPr="00EA544D">
              <w:rPr>
                <w:rFonts w:ascii="Arial" w:hAnsi="Arial" w:cs="Arial"/>
                <w:sz w:val="24"/>
                <w:szCs w:val="24"/>
              </w:rPr>
              <w:lastRenderedPageBreak/>
              <w:t>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организации озеленения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ликвидации несанкционированных свалок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Прочие мероприятия по благоустройству в рамках муниципальной программы "Комплексное благоустройство </w:t>
            </w:r>
            <w:r w:rsidRPr="00EA544D">
              <w:rPr>
                <w:rFonts w:ascii="Arial" w:hAnsi="Arial" w:cs="Arial"/>
                <w:sz w:val="24"/>
                <w:szCs w:val="24"/>
              </w:rPr>
              <w:lastRenderedPageBreak/>
              <w:t>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благоустройству детских игровых и спортивных площадок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66,0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66,0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66,0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благоустройству и текущему содержанию кладбищ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132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по организации уличного освещения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3 097,2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3 097,2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1 047,2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энергетических ресурсов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247</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2 050,0  </w:t>
            </w:r>
          </w:p>
        </w:tc>
      </w:tr>
      <w:tr w:rsidR="00EA544D" w:rsidRPr="00EA544D" w:rsidTr="008F57E9">
        <w:trPr>
          <w:trHeight w:val="100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1 256,0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1 256,0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1 256,0  </w:t>
            </w:r>
          </w:p>
        </w:tc>
      </w:tr>
      <w:tr w:rsidR="00EA544D" w:rsidRPr="00EA544D" w:rsidTr="008F57E9">
        <w:trPr>
          <w:trHeight w:val="100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10 484,9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10 484,9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Прочая закупка товаров, работ и услуг для обеспечения </w:t>
            </w:r>
            <w:r w:rsidRPr="00EA544D">
              <w:rPr>
                <w:rFonts w:ascii="Arial" w:hAnsi="Arial" w:cs="Arial"/>
                <w:color w:val="000000"/>
                <w:sz w:val="24"/>
                <w:szCs w:val="24"/>
              </w:rPr>
              <w:lastRenderedPageBreak/>
              <w:t>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10 484,9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Другие вопросы в области жилищно-коммунального хозяйства</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165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Обеспечение деятельности МКУ "Городок муниципального образования "Городское поселение город Камызяк Камызякского муниципального района Астраханской области" "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21 866,7  </w:t>
            </w:r>
          </w:p>
        </w:tc>
      </w:tr>
      <w:tr w:rsidR="00EA544D" w:rsidRPr="00EA544D" w:rsidTr="008F57E9">
        <w:trPr>
          <w:trHeight w:val="99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18 271,8  </w:t>
            </w:r>
          </w:p>
        </w:tc>
      </w:tr>
      <w:tr w:rsidR="00EA544D" w:rsidRPr="00EA544D" w:rsidTr="008F57E9">
        <w:trPr>
          <w:trHeight w:val="3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Фонд оплаты труда учреждений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111</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14 033,6  </w:t>
            </w:r>
          </w:p>
        </w:tc>
      </w:tr>
      <w:tr w:rsidR="00EA544D" w:rsidRPr="00EA544D" w:rsidTr="008F57E9">
        <w:trPr>
          <w:trHeight w:val="6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119</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4 238,2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3 248,6  </w:t>
            </w:r>
          </w:p>
        </w:tc>
      </w:tr>
      <w:tr w:rsidR="00EA544D" w:rsidRPr="00EA544D" w:rsidTr="008F57E9">
        <w:trPr>
          <w:trHeight w:val="6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Закупка товаров, работ, услуг в сфере информационно-коммуникационных технологий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137,2  </w:t>
            </w:r>
          </w:p>
        </w:tc>
      </w:tr>
      <w:tr w:rsidR="00EA544D" w:rsidRPr="00EA544D" w:rsidTr="008F57E9">
        <w:trPr>
          <w:trHeight w:val="6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1 602,0  </w:t>
            </w:r>
          </w:p>
        </w:tc>
      </w:tr>
      <w:tr w:rsidR="00EA544D" w:rsidRPr="00EA544D" w:rsidTr="008F57E9">
        <w:trPr>
          <w:trHeight w:val="3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Закупка энергетических </w:t>
            </w:r>
            <w:r w:rsidRPr="00EA544D">
              <w:rPr>
                <w:rFonts w:ascii="Arial" w:hAnsi="Arial" w:cs="Arial"/>
                <w:color w:val="000000"/>
                <w:sz w:val="24"/>
                <w:szCs w:val="24"/>
              </w:rPr>
              <w:lastRenderedPageBreak/>
              <w:t>ресурсов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247</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1 509,4  </w:t>
            </w:r>
          </w:p>
        </w:tc>
      </w:tr>
      <w:tr w:rsidR="00EA544D" w:rsidRPr="00EA544D" w:rsidTr="008F57E9">
        <w:trPr>
          <w:trHeight w:val="3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Иные бюджетные ассигнования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346,3  </w:t>
            </w:r>
          </w:p>
        </w:tc>
      </w:tr>
      <w:tr w:rsidR="00EA544D" w:rsidRPr="00EA544D" w:rsidTr="008F57E9">
        <w:trPr>
          <w:trHeight w:val="3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Уплата налога на имущество организаций и земельного налога</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851</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318,3  </w:t>
            </w:r>
          </w:p>
        </w:tc>
      </w:tr>
      <w:tr w:rsidR="00EA544D" w:rsidRPr="00EA544D" w:rsidTr="008F57E9">
        <w:trPr>
          <w:trHeight w:val="360"/>
        </w:trPr>
        <w:tc>
          <w:tcPr>
            <w:tcW w:w="3740" w:type="dxa"/>
            <w:tcBorders>
              <w:top w:val="nil"/>
              <w:left w:val="single" w:sz="4" w:space="0" w:color="000000"/>
              <w:bottom w:val="single" w:sz="4" w:space="0" w:color="000000"/>
              <w:right w:val="single" w:sz="4" w:space="0" w:color="000000"/>
            </w:tcBorders>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Уплата прочих налогов, сборов</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58" w:type="dxa"/>
            <w:tcBorders>
              <w:top w:val="nil"/>
              <w:left w:val="nil"/>
              <w:bottom w:val="single" w:sz="4" w:space="0" w:color="000000"/>
              <w:right w:val="single" w:sz="4" w:space="0" w:color="000000"/>
            </w:tcBorders>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28,0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 и кинематография</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r>
      <w:tr w:rsidR="00EA544D" w:rsidRPr="00EA544D" w:rsidTr="008F57E9">
        <w:trPr>
          <w:trHeight w:val="108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105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Мероприятия в рамках муниципальной программы "Живи наш край </w:t>
            </w:r>
            <w:proofErr w:type="gramStart"/>
            <w:r w:rsidRPr="00EA544D">
              <w:rPr>
                <w:rFonts w:ascii="Arial" w:hAnsi="Arial" w:cs="Arial"/>
                <w:sz w:val="24"/>
                <w:szCs w:val="24"/>
              </w:rPr>
              <w:t>родной-наша</w:t>
            </w:r>
            <w:proofErr w:type="gramEnd"/>
            <w:r w:rsidRPr="00EA544D">
              <w:rPr>
                <w:rFonts w:ascii="Arial" w:hAnsi="Arial" w:cs="Arial"/>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Социальная политика</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225,8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Пенсионное обеспечение</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Доплаты к пенсиям  муниципальных служащих в рамках иных непрограммных мероприятий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46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46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пенсии, социальные доплаты к пенсиям</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312</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Социальное обеспечение населения</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Социальное обеспечение населения (выплаты почетным гражданам) в рамках иных непрограммных мероприятий</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Пособия, компенсации, меры социальной поддержки по публичным нормативным обязательствам</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313</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Физическая культура и спорт</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Массовый спорт</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975"/>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Средства массовой информации</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Периодическая печать и издательства</w:t>
            </w:r>
          </w:p>
        </w:tc>
        <w:tc>
          <w:tcPr>
            <w:tcW w:w="11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54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19"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135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Мероприятия в рамках муниципальной программы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660"/>
        </w:trPr>
        <w:tc>
          <w:tcPr>
            <w:tcW w:w="3740"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51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bl>
    <w:p w:rsidR="00EA544D" w:rsidRDefault="00EA544D" w:rsidP="00EA544D">
      <w:pPr>
        <w:spacing w:after="0"/>
        <w:ind w:left="5529"/>
        <w:rPr>
          <w:rFonts w:ascii="Arial" w:hAnsi="Arial" w:cs="Arial"/>
          <w:sz w:val="24"/>
          <w:szCs w:val="24"/>
        </w:rPr>
      </w:pPr>
    </w:p>
    <w:tbl>
      <w:tblPr>
        <w:tblW w:w="10773" w:type="dxa"/>
        <w:tblInd w:w="108" w:type="dxa"/>
        <w:tblLayout w:type="fixed"/>
        <w:tblLook w:val="04A0"/>
      </w:tblPr>
      <w:tblGrid>
        <w:gridCol w:w="3544"/>
        <w:gridCol w:w="709"/>
        <w:gridCol w:w="567"/>
        <w:gridCol w:w="1559"/>
        <w:gridCol w:w="1276"/>
        <w:gridCol w:w="1276"/>
        <w:gridCol w:w="1842"/>
      </w:tblGrid>
      <w:tr w:rsidR="00EA544D" w:rsidRPr="00EA544D" w:rsidTr="008F57E9">
        <w:trPr>
          <w:trHeight w:val="2565"/>
        </w:trPr>
        <w:tc>
          <w:tcPr>
            <w:tcW w:w="35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709"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835" w:type="dxa"/>
            <w:gridSpan w:val="2"/>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118" w:type="dxa"/>
            <w:gridSpan w:val="2"/>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4.1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1680"/>
        </w:trPr>
        <w:tc>
          <w:tcPr>
            <w:tcW w:w="7655" w:type="dxa"/>
            <w:gridSpan w:val="5"/>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видам расходов                                                                               классификации расходов бюджета муниципального образования "Городское поселение город Камызяк Камызякского муниципального района Астраханской области" на плановый период 2024-2025 годов</w:t>
            </w:r>
          </w:p>
        </w:tc>
        <w:tc>
          <w:tcPr>
            <w:tcW w:w="1276"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p>
        </w:tc>
        <w:tc>
          <w:tcPr>
            <w:tcW w:w="1842"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r>
      <w:tr w:rsidR="00EA544D" w:rsidRPr="00EA544D" w:rsidTr="008F57E9">
        <w:trPr>
          <w:trHeight w:val="375"/>
        </w:trPr>
        <w:tc>
          <w:tcPr>
            <w:tcW w:w="3544"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709"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59"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27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27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842"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тыс. рублей</w:t>
            </w:r>
          </w:p>
        </w:tc>
      </w:tr>
      <w:tr w:rsidR="00EA544D" w:rsidRPr="00EA544D" w:rsidTr="008F57E9">
        <w:trPr>
          <w:trHeight w:val="945"/>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Наименование показателя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раздела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подраздела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целевой статьи расходов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вида расходов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2024 год</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2025 год</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Всего</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72 570,9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66 891,3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1 910,0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1 910,0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26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 xml:space="preserve">Высшее должностное лицо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w:t>
            </w:r>
            <w:r w:rsidRPr="00EA544D">
              <w:rPr>
                <w:rFonts w:ascii="Arial" w:hAnsi="Arial" w:cs="Arial"/>
                <w:sz w:val="24"/>
                <w:szCs w:val="24"/>
              </w:rPr>
              <w:lastRenderedPageBreak/>
              <w:t>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r>
      <w:tr w:rsidR="00EA544D" w:rsidRPr="00EA544D" w:rsidTr="008F57E9">
        <w:trPr>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597,5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597,5  </w:t>
            </w:r>
          </w:p>
        </w:tc>
      </w:tr>
      <w:tr w:rsidR="00EA544D" w:rsidRPr="00EA544D" w:rsidTr="008F57E9">
        <w:trPr>
          <w:trHeight w:val="12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129</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180,5  </w:t>
            </w:r>
          </w:p>
        </w:tc>
      </w:tr>
      <w:tr w:rsidR="00EA544D" w:rsidRPr="00EA544D" w:rsidTr="008F57E9">
        <w:trPr>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r>
      <w:tr w:rsidR="00EA544D" w:rsidRPr="00EA544D" w:rsidTr="008F57E9">
        <w:trPr>
          <w:trHeight w:val="297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lastRenderedPageBreak/>
              <w:t>Расходы на обеспечение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1 132,0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1 132,0  </w:t>
            </w:r>
          </w:p>
        </w:tc>
      </w:tr>
      <w:tr w:rsidR="00EA544D" w:rsidRPr="00EA544D" w:rsidTr="008F57E9">
        <w:trPr>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480,5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480,5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369,0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369,0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Взносы по обязательному социальному страхованию на выплаты денежного содержания и иные выплаты </w:t>
            </w:r>
            <w:r w:rsidRPr="00EA544D">
              <w:rPr>
                <w:rFonts w:ascii="Arial" w:hAnsi="Arial" w:cs="Arial"/>
                <w:color w:val="000000"/>
                <w:sz w:val="24"/>
                <w:szCs w:val="24"/>
              </w:rPr>
              <w:lastRenderedPageBreak/>
              <w:t>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129</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111,5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111,5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522,0</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522,0</w:t>
            </w:r>
          </w:p>
        </w:tc>
      </w:tr>
      <w:tr w:rsidR="00EA544D" w:rsidRPr="00EA544D" w:rsidTr="008F57E9">
        <w:trPr>
          <w:trHeight w:val="5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227,2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227,2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294,8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294,8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129,5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129,5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Уплата прочих налогов, сборов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5,5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853</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124,0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Осуществление внешнего муниципального финансового контроля  в рамках иных непрограммных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Мероприятия в рамках муниципальной программы "Комплексные меры противодействия злоупотреблению наркотиками и их незаконному обороту на территории муниципального </w:t>
            </w:r>
            <w:r w:rsidRPr="00EA544D">
              <w:rPr>
                <w:rFonts w:ascii="Arial" w:hAnsi="Arial" w:cs="Arial"/>
                <w:color w:val="000000"/>
                <w:sz w:val="24"/>
                <w:szCs w:val="24"/>
              </w:rPr>
              <w:lastRenderedPageBreak/>
              <w:t>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6100000390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  </w:t>
            </w:r>
          </w:p>
        </w:tc>
      </w:tr>
      <w:tr w:rsidR="00EA544D" w:rsidRPr="00EA544D" w:rsidTr="008F57E9">
        <w:trPr>
          <w:trHeight w:val="133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Мероприятия в рамках муниципальной программы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1 744,0  </w:t>
            </w:r>
          </w:p>
        </w:tc>
      </w:tr>
      <w:tr w:rsidR="00EA544D" w:rsidRPr="00EA544D" w:rsidTr="008F57E9">
        <w:trPr>
          <w:trHeight w:val="51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7300003900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7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19 255,9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20 202,5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16 720,9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17 667,5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484,4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484,4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6200000490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493,9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484,4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16 227,0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17 183,1  </w:t>
            </w:r>
          </w:p>
        </w:tc>
      </w:tr>
      <w:tr w:rsidR="00EA544D" w:rsidRPr="00EA544D" w:rsidTr="008F57E9">
        <w:trPr>
          <w:trHeight w:val="4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16 227,0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17 183,1  </w:t>
            </w:r>
          </w:p>
        </w:tc>
      </w:tr>
      <w:tr w:rsidR="00EA544D" w:rsidRPr="00EA544D" w:rsidTr="008F57E9">
        <w:trPr>
          <w:trHeight w:val="7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09</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62Q00S2170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16 227,0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17 183,1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FF"/>
                <w:sz w:val="24"/>
                <w:szCs w:val="24"/>
              </w:rPr>
            </w:pPr>
            <w:r w:rsidRPr="00EA544D">
              <w:rPr>
                <w:rFonts w:ascii="Arial" w:hAnsi="Arial" w:cs="Arial"/>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2 535,0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2 535,0  </w:t>
            </w:r>
          </w:p>
        </w:tc>
      </w:tr>
      <w:tr w:rsidR="00EA544D" w:rsidRPr="00EA544D" w:rsidTr="008F57E9">
        <w:trPr>
          <w:trHeight w:val="19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Иные межбюджетные </w:t>
            </w:r>
            <w:r w:rsidRPr="00EA544D">
              <w:rPr>
                <w:rFonts w:ascii="Arial" w:hAnsi="Arial" w:cs="Arial"/>
                <w:color w:val="000000"/>
                <w:sz w:val="24"/>
                <w:szCs w:val="24"/>
              </w:rPr>
              <w:lastRenderedPageBreak/>
              <w:t>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1 535,0  </w:t>
            </w:r>
          </w:p>
        </w:tc>
      </w:tr>
      <w:tr w:rsidR="00EA544D" w:rsidRPr="00EA544D" w:rsidTr="008F57E9">
        <w:trPr>
          <w:trHeight w:val="13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в рамках муниципальной программы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7200000410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1 000,0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48 475,2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41 849,0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600,0  </w:t>
            </w:r>
          </w:p>
        </w:tc>
      </w:tr>
      <w:tr w:rsidR="00EA544D" w:rsidRPr="00EA544D" w:rsidTr="008F57E9">
        <w:trPr>
          <w:trHeight w:val="26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Оплата взносов на капитальный ремонт МКД по помещениям, находящихся в муниципальной собственности МО "Городское поселение город Камызяк Камызякского муниципального района Астраханской области"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19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Ремонт муниципального фонда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7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6000000450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10 210,8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9 408,5  </w:t>
            </w:r>
          </w:p>
        </w:tc>
      </w:tr>
      <w:tr w:rsidR="00EA544D" w:rsidRPr="00EA544D" w:rsidTr="008F57E9">
        <w:trPr>
          <w:trHeight w:val="23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r>
      <w:tr w:rsidR="00EA544D" w:rsidRPr="00EA544D" w:rsidTr="008F57E9">
        <w:trPr>
          <w:trHeight w:val="9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Субсидии (гранты в форме субсидий) на финансовое обеспечение затрат в связи с производством </w:t>
            </w:r>
            <w:r w:rsidRPr="00EA544D">
              <w:rPr>
                <w:rFonts w:ascii="Arial" w:hAnsi="Arial" w:cs="Arial"/>
                <w:color w:val="000000"/>
                <w:sz w:val="24"/>
                <w:szCs w:val="24"/>
              </w:rPr>
              <w:lastRenderedPageBreak/>
              <w:t>(реализацией) товаров, выполнением работ, оказанием услуг, не подлежащие казначейскому сопровождению</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7700005520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813</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6 500,0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в рамках муниципальной программы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r>
      <w:tr w:rsidR="00EA544D" w:rsidRPr="00EA544D" w:rsidTr="008F57E9">
        <w:trPr>
          <w:trHeight w:val="9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6400000520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813</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2 500,00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7600005200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непрограммные мероприятия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1 210,8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408,5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Закупка товаров, работ и услуг для государственных </w:t>
            </w:r>
            <w:r w:rsidRPr="00EA544D">
              <w:rPr>
                <w:rFonts w:ascii="Arial" w:hAnsi="Arial" w:cs="Arial"/>
                <w:color w:val="000000"/>
                <w:sz w:val="24"/>
                <w:szCs w:val="24"/>
              </w:rPr>
              <w:lastRenderedPageBreak/>
              <w:t>(муниципальных)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1 210,8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408,5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8000000080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1 210,8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408,5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15 797,7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9 973,8  </w:t>
            </w:r>
          </w:p>
        </w:tc>
      </w:tr>
      <w:tr w:rsidR="00EA544D" w:rsidRPr="00EA544D" w:rsidTr="008F57E9">
        <w:trPr>
          <w:trHeight w:val="13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содержанию автодорог и инженерных сооружений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2 110,4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организации озеленения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870,8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Мероприятия по ликвидации несанкционированных свалок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1 332,2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Прочие мероприятия по благоустройству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1 141,2  </w:t>
            </w:r>
          </w:p>
        </w:tc>
      </w:tr>
      <w:tr w:rsidR="00EA544D" w:rsidRPr="00EA544D" w:rsidTr="008F57E9">
        <w:trPr>
          <w:trHeight w:val="13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Мероприятия по благоустройству детских игровых и спортивных площадок в рамках муниципальной программы "Комплексное благоустройство территории муниципального образования "Городское поселение город Камызяк </w:t>
            </w:r>
            <w:r w:rsidRPr="00EA544D">
              <w:rPr>
                <w:rFonts w:ascii="Arial" w:hAnsi="Arial" w:cs="Arial"/>
                <w:sz w:val="24"/>
                <w:szCs w:val="24"/>
              </w:rPr>
              <w:lastRenderedPageBreak/>
              <w:t>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12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благоустройству и текущему содержанию кладбищ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6500005360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13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по организации уличного освещения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Прочая закупка товаров, работ и услуг для </w:t>
            </w:r>
            <w:r w:rsidRPr="00EA544D">
              <w:rPr>
                <w:rFonts w:ascii="Arial" w:hAnsi="Arial" w:cs="Arial"/>
                <w:color w:val="000000"/>
                <w:sz w:val="24"/>
                <w:szCs w:val="24"/>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1 047,2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1 047,2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6500005370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247</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2 050,0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2 050,0  </w:t>
            </w:r>
          </w:p>
        </w:tc>
      </w:tr>
      <w:tr w:rsidR="00EA544D" w:rsidRPr="00EA544D" w:rsidTr="008F57E9">
        <w:trPr>
          <w:trHeight w:val="13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7100000550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13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71ZF255551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198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Обеспечение деятельности МКУ "Городок муниципального образования "Городское поселение город Камызяк Камызякского муниципального района Астраханской области"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99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18 271,8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18 271,8  </w:t>
            </w:r>
          </w:p>
        </w:tc>
      </w:tr>
      <w:tr w:rsidR="00EA544D" w:rsidRPr="00EA544D" w:rsidTr="008F57E9">
        <w:trPr>
          <w:trHeight w:val="3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14 033,6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14 033,6  </w:t>
            </w:r>
          </w:p>
        </w:tc>
      </w:tr>
      <w:tr w:rsidR="00EA544D" w:rsidRPr="00EA544D" w:rsidTr="008F57E9">
        <w:trPr>
          <w:trHeight w:val="6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119</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4 238,2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4 238,2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3 248,6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3 248,6  </w:t>
            </w:r>
          </w:p>
        </w:tc>
      </w:tr>
      <w:tr w:rsidR="00EA544D" w:rsidRPr="00EA544D" w:rsidTr="008F57E9">
        <w:trPr>
          <w:trHeight w:val="6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137,2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137,2  </w:t>
            </w:r>
          </w:p>
        </w:tc>
      </w:tr>
      <w:tr w:rsidR="00EA544D" w:rsidRPr="00EA544D" w:rsidTr="008F57E9">
        <w:trPr>
          <w:trHeight w:val="6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1 602,0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1 602,0  </w:t>
            </w:r>
          </w:p>
        </w:tc>
      </w:tr>
      <w:tr w:rsidR="00EA544D" w:rsidRPr="00EA544D" w:rsidTr="008F57E9">
        <w:trPr>
          <w:trHeight w:val="3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247</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1 509,4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1 509,4  </w:t>
            </w:r>
          </w:p>
        </w:tc>
      </w:tr>
      <w:tr w:rsidR="00EA544D" w:rsidRPr="00EA544D" w:rsidTr="008F57E9">
        <w:trPr>
          <w:trHeight w:val="3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346,3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346,3  </w:t>
            </w:r>
          </w:p>
        </w:tc>
      </w:tr>
      <w:tr w:rsidR="00EA544D" w:rsidRPr="00EA544D" w:rsidTr="008F57E9">
        <w:trPr>
          <w:trHeight w:val="3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851</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318,3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318,3  </w:t>
            </w:r>
          </w:p>
        </w:tc>
      </w:tr>
      <w:tr w:rsidR="00EA544D" w:rsidRPr="00EA544D" w:rsidTr="008F57E9">
        <w:trPr>
          <w:trHeight w:val="360"/>
        </w:trPr>
        <w:tc>
          <w:tcPr>
            <w:tcW w:w="354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Уплата прочих налогов, сборов</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05</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6500000050</w:t>
            </w:r>
          </w:p>
        </w:tc>
        <w:tc>
          <w:tcPr>
            <w:tcW w:w="1276"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852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28,0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28,0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 и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180,0  </w:t>
            </w:r>
          </w:p>
        </w:tc>
      </w:tr>
      <w:tr w:rsidR="00EA544D" w:rsidRPr="00EA544D" w:rsidTr="008F57E9">
        <w:trPr>
          <w:trHeight w:val="10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6700000810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30,0  </w:t>
            </w:r>
          </w:p>
        </w:tc>
      </w:tr>
      <w:tr w:rsidR="00EA544D" w:rsidRPr="00EA544D" w:rsidTr="008F57E9">
        <w:trPr>
          <w:trHeight w:val="13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"Живи наш край </w:t>
            </w:r>
            <w:proofErr w:type="gramStart"/>
            <w:r w:rsidRPr="00EA544D">
              <w:rPr>
                <w:rFonts w:ascii="Arial" w:hAnsi="Arial" w:cs="Arial"/>
                <w:color w:val="000000" w:themeColor="text1"/>
                <w:sz w:val="24"/>
                <w:szCs w:val="24"/>
              </w:rPr>
              <w:t>родной-наша</w:t>
            </w:r>
            <w:proofErr w:type="gramEnd"/>
            <w:r w:rsidRPr="00EA544D">
              <w:rPr>
                <w:rFonts w:ascii="Arial" w:hAnsi="Arial" w:cs="Arial"/>
                <w:color w:val="000000" w:themeColor="text1"/>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6800001810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150,0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225,8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225,8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Доплаты к пенсиям  муниципальных служащих в рамках иных непрограммных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4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4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312</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201,6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Социальное обеспечение населения (выплаты почетным гражданам) в рамках иных непрограммных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8000000020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313</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24,2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136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Мероприятия в рамках муниципальной программы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6900000110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540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220,0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139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6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w:t>
            </w:r>
            <w:r w:rsidRPr="00EA544D">
              <w:rPr>
                <w:rFonts w:ascii="Arial" w:hAnsi="Arial" w:cs="Arial"/>
                <w:color w:val="000000" w:themeColor="text1"/>
                <w:sz w:val="24"/>
                <w:szCs w:val="24"/>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244</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500,0  </w:t>
            </w:r>
          </w:p>
        </w:tc>
      </w:tr>
      <w:tr w:rsidR="00EA544D" w:rsidRPr="00EA544D" w:rsidTr="008F57E9">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r>
      <w:tr w:rsidR="00EA544D" w:rsidRPr="00EA544D" w:rsidTr="008F57E9">
        <w:trPr>
          <w:trHeight w:val="6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r>
      <w:tr w:rsidR="00EA544D" w:rsidRPr="00EA544D" w:rsidTr="008F57E9">
        <w:trPr>
          <w:trHeight w:val="55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Обслуживание внутренного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r>
      <w:tr w:rsidR="00EA544D" w:rsidRPr="00EA544D" w:rsidTr="008F57E9">
        <w:trPr>
          <w:trHeight w:val="540"/>
        </w:trPr>
        <w:tc>
          <w:tcPr>
            <w:tcW w:w="3544" w:type="dxa"/>
            <w:tcBorders>
              <w:top w:val="nil"/>
              <w:left w:val="single" w:sz="4" w:space="0" w:color="000000"/>
              <w:bottom w:val="single" w:sz="4" w:space="0" w:color="000000"/>
              <w:right w:val="single" w:sz="8" w:space="0" w:color="000000"/>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700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r>
      <w:tr w:rsidR="00EA544D" w:rsidRPr="00EA544D" w:rsidTr="008F57E9">
        <w:trPr>
          <w:trHeight w:val="990"/>
        </w:trPr>
        <w:tc>
          <w:tcPr>
            <w:tcW w:w="3544" w:type="dxa"/>
            <w:tcBorders>
              <w:top w:val="nil"/>
              <w:left w:val="single" w:sz="4" w:space="0" w:color="000000"/>
              <w:bottom w:val="single" w:sz="4" w:space="0" w:color="000000"/>
              <w:right w:val="single" w:sz="8" w:space="0" w:color="000000"/>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    Обслуживание муниципального долга в рамках иных непрограммных мероприятий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5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8000000130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730</w:t>
            </w:r>
          </w:p>
        </w:tc>
        <w:tc>
          <w:tcPr>
            <w:tcW w:w="1276"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c>
          <w:tcPr>
            <w:tcW w:w="184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50,0  </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787" w:type="dxa"/>
        <w:tblInd w:w="108" w:type="dxa"/>
        <w:tblLook w:val="04A0"/>
      </w:tblPr>
      <w:tblGrid>
        <w:gridCol w:w="2984"/>
        <w:gridCol w:w="837"/>
        <w:gridCol w:w="1141"/>
        <w:gridCol w:w="1544"/>
        <w:gridCol w:w="1631"/>
        <w:gridCol w:w="1258"/>
        <w:gridCol w:w="1392"/>
      </w:tblGrid>
      <w:tr w:rsidR="00EA544D" w:rsidRPr="00EA544D" w:rsidTr="008F57E9">
        <w:trPr>
          <w:trHeight w:val="2685"/>
        </w:trPr>
        <w:tc>
          <w:tcPr>
            <w:tcW w:w="298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83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141"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4281" w:type="dxa"/>
            <w:gridSpan w:val="3"/>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5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w:t>
            </w:r>
          </w:p>
        </w:tc>
      </w:tr>
      <w:tr w:rsidR="00EA544D" w:rsidRPr="00EA544D" w:rsidTr="008F57E9">
        <w:trPr>
          <w:trHeight w:val="1710"/>
        </w:trPr>
        <w:tc>
          <w:tcPr>
            <w:tcW w:w="10787" w:type="dxa"/>
            <w:gridSpan w:val="7"/>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Ведомственная структура расходов бюджета муниципального образования "Городское поселение город Камызяк Камызякского муниципального района Астраханской области" на 2023 год по главному распорядителю бюджетных средств                                                                     бюджета муниципального образования "Городское поселение город Камызяк                                                                                                                                                                                       Камызякского муниципального района Астраханской области"</w:t>
            </w:r>
          </w:p>
        </w:tc>
      </w:tr>
      <w:tr w:rsidR="00EA544D" w:rsidRPr="00EA544D" w:rsidTr="008F57E9">
        <w:trPr>
          <w:trHeight w:val="375"/>
        </w:trPr>
        <w:tc>
          <w:tcPr>
            <w:tcW w:w="2984"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37"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1"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544"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631"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258" w:type="dxa"/>
            <w:tcBorders>
              <w:top w:val="nil"/>
              <w:left w:val="nil"/>
              <w:bottom w:val="nil"/>
              <w:right w:val="nil"/>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2" w:type="dxa"/>
            <w:tcBorders>
              <w:top w:val="nil"/>
              <w:left w:val="nil"/>
              <w:bottom w:val="nil"/>
              <w:right w:val="nil"/>
            </w:tcBorders>
            <w:shd w:val="clear" w:color="000000" w:fill="FFFFFF"/>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тыс. рублей</w:t>
            </w:r>
          </w:p>
        </w:tc>
      </w:tr>
      <w:tr w:rsidR="00EA544D" w:rsidRPr="00EA544D" w:rsidTr="008F57E9">
        <w:trPr>
          <w:trHeight w:val="945"/>
        </w:trPr>
        <w:tc>
          <w:tcPr>
            <w:tcW w:w="2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Наименование показателя</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ГРБС</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раздела</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подраздела</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целевой статьи расходов</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вида расходов</w:t>
            </w:r>
          </w:p>
        </w:tc>
        <w:tc>
          <w:tcPr>
            <w:tcW w:w="1392"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2023 год</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Всего</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84 562,7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Общегосударственные вопросы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2 250,8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высшего должностного лица субъекта РФ и муниципального образования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141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t xml:space="preserve">Высшее должностное лицо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w:t>
            </w:r>
            <w:r w:rsidRPr="00EA544D">
              <w:rPr>
                <w:rFonts w:ascii="Arial" w:hAnsi="Arial" w:cs="Arial"/>
                <w:color w:val="000000" w:themeColor="text1"/>
                <w:sz w:val="24"/>
                <w:szCs w:val="24"/>
              </w:rPr>
              <w:lastRenderedPageBreak/>
              <w:t>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9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778,0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121</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597,5  </w:t>
            </w:r>
          </w:p>
        </w:tc>
      </w:tr>
      <w:tr w:rsidR="00EA544D" w:rsidRPr="00EA544D" w:rsidTr="008F57E9">
        <w:trPr>
          <w:trHeight w:val="139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129</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180,5  </w:t>
            </w:r>
          </w:p>
        </w:tc>
      </w:tr>
      <w:tr w:rsidR="00EA544D" w:rsidRPr="00EA544D" w:rsidTr="008F57E9">
        <w:trPr>
          <w:trHeight w:val="9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
                <w:bCs/>
                <w:color w:val="0000FF"/>
                <w:sz w:val="24"/>
                <w:szCs w:val="24"/>
              </w:rPr>
            </w:pPr>
            <w:r w:rsidRPr="00EA544D">
              <w:rPr>
                <w:rFonts w:ascii="Arial" w:hAnsi="Arial" w:cs="Arial"/>
                <w:b/>
                <w:bCs/>
                <w:color w:val="0000FF"/>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1 132,0  </w:t>
            </w:r>
          </w:p>
        </w:tc>
      </w:tr>
      <w:tr w:rsidR="00EA544D" w:rsidRPr="00EA544D" w:rsidTr="008F57E9">
        <w:trPr>
          <w:trHeight w:val="264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lastRenderedPageBreak/>
              <w:t>Расходы на обеспечение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sz w:val="24"/>
                <w:szCs w:val="24"/>
              </w:rPr>
            </w:pPr>
            <w:r w:rsidRPr="00EA544D">
              <w:rPr>
                <w:rFonts w:ascii="Arial" w:hAnsi="Arial" w:cs="Arial"/>
                <w:bCs/>
                <w:sz w:val="24"/>
                <w:szCs w:val="24"/>
              </w:rPr>
              <w:t xml:space="preserve">1 132,0  </w:t>
            </w:r>
          </w:p>
        </w:tc>
      </w:tr>
      <w:tr w:rsidR="00EA544D" w:rsidRPr="00EA544D" w:rsidTr="008F57E9">
        <w:trPr>
          <w:trHeight w:val="9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480,5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Фонд оплаты труда государственных (муниципальных) органов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121</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369,0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 xml:space="preserve">Иные выплаты персоналу </w:t>
            </w:r>
            <w:r w:rsidRPr="00EA544D">
              <w:rPr>
                <w:rFonts w:ascii="Arial" w:hAnsi="Arial" w:cs="Arial"/>
                <w:color w:val="000000"/>
                <w:sz w:val="24"/>
                <w:szCs w:val="24"/>
              </w:rPr>
              <w:lastRenderedPageBreak/>
              <w:t>государственных (муниципальных) органов, за исключением фонда оплаты труда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129</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111,5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522,0</w:t>
            </w:r>
          </w:p>
        </w:tc>
      </w:tr>
      <w:tr w:rsidR="00EA544D" w:rsidRPr="00EA544D" w:rsidTr="008F57E9">
        <w:trPr>
          <w:trHeight w:val="58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услуг в сфере информационно-коммуникационных технологий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227,2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294,8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129,5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Уплата прочих налогов, сборов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5,5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Уплата иных платежей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853</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124,0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общегосударственные вопросы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Осуществление внешнего муниципального финансового контроля  в рамках иных непрограммных мероприятий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340,8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Национальная безопасность и правоохранительная деятельность</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3 004,0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3 004,0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 Комплексные меры противодействия злоупотреблению наркотиками и их незаконному обороту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51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78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9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2 994,0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2 994,0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2 994,0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экономика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22 324,4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Дорожное хозяйство (дорожные фонды)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16 249,4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497,2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497,2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497,2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15 752,1  </w:t>
            </w:r>
          </w:p>
        </w:tc>
      </w:tr>
      <w:tr w:rsidR="00EA544D" w:rsidRPr="00EA544D" w:rsidTr="008F57E9">
        <w:trPr>
          <w:trHeight w:val="49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15 752,1  </w:t>
            </w:r>
          </w:p>
        </w:tc>
      </w:tr>
      <w:tr w:rsidR="00EA544D" w:rsidRPr="00EA544D" w:rsidTr="008F57E9">
        <w:trPr>
          <w:trHeight w:val="7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обеспечения государственных </w:t>
            </w:r>
            <w:r w:rsidRPr="00EA544D">
              <w:rPr>
                <w:rFonts w:ascii="Arial" w:hAnsi="Arial" w:cs="Arial"/>
                <w:color w:val="000000" w:themeColor="text1"/>
                <w:sz w:val="24"/>
                <w:szCs w:val="24"/>
              </w:rPr>
              <w:lastRenderedPageBreak/>
              <w:t>(муниципальных)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15 752,1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Другие вопросы в области национальной экономики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6 075,0  </w:t>
            </w:r>
          </w:p>
        </w:tc>
      </w:tr>
      <w:tr w:rsidR="00EA544D" w:rsidRPr="00EA544D" w:rsidTr="008F57E9">
        <w:trPr>
          <w:trHeight w:val="168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9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4 540,0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4 540,0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4 540,0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Жилищно-коммунальное хозяйство</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55 857,8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Жилищное хозяйство</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600,0  </w:t>
            </w:r>
          </w:p>
        </w:tc>
      </w:tr>
      <w:tr w:rsidR="00EA544D" w:rsidRPr="00EA544D" w:rsidTr="008F57E9">
        <w:trPr>
          <w:trHeight w:val="264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lastRenderedPageBreak/>
              <w:t>Оплата взносов на капитальный ремонт МКД по помещениям, находящихся в муниципальной собственности МО "Городское поселение город Камызяк Камызякского муниципального района Астраханской области"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roofErr w:type="gramEnd"/>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7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7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165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Ремонт муниципального фонда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w:t>
            </w:r>
            <w:r w:rsidRPr="00EA544D">
              <w:rPr>
                <w:rFonts w:ascii="Arial" w:hAnsi="Arial" w:cs="Arial"/>
                <w:color w:val="000000" w:themeColor="text1"/>
                <w:sz w:val="24"/>
                <w:szCs w:val="24"/>
              </w:rPr>
              <w:lastRenderedPageBreak/>
              <w:t>собственности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7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7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Коммунальное хозяйство</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12 932,5  </w:t>
            </w:r>
          </w:p>
        </w:tc>
      </w:tr>
      <w:tr w:rsidR="00EA544D" w:rsidRPr="00EA544D" w:rsidTr="008F57E9">
        <w:trPr>
          <w:trHeight w:val="204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6 500,00  </w:t>
            </w:r>
          </w:p>
        </w:tc>
      </w:tr>
      <w:tr w:rsidR="00EA544D" w:rsidRPr="00EA544D" w:rsidTr="008F57E9">
        <w:trPr>
          <w:trHeight w:val="9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w:t>
            </w:r>
            <w:r w:rsidRPr="00EA544D">
              <w:rPr>
                <w:rFonts w:ascii="Arial" w:hAnsi="Arial" w:cs="Arial"/>
                <w:color w:val="000000" w:themeColor="text1"/>
                <w:sz w:val="24"/>
                <w:szCs w:val="24"/>
              </w:rPr>
              <w:lastRenderedPageBreak/>
              <w:t>казначейскому сопровождению</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813</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6 500,00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Мероприятия в рамках муниципальной программы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  </w:t>
            </w:r>
          </w:p>
        </w:tc>
      </w:tr>
      <w:tr w:rsidR="00EA544D" w:rsidRPr="00EA544D" w:rsidTr="008F57E9">
        <w:trPr>
          <w:trHeight w:val="6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непрограммные мероприятия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3 932,5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3 932,5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3 932,5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Благоустройство</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20 458,7  </w:t>
            </w:r>
          </w:p>
        </w:tc>
      </w:tr>
      <w:tr w:rsidR="00EA544D" w:rsidRPr="00EA544D" w:rsidTr="008F57E9">
        <w:trPr>
          <w:trHeight w:val="99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содержанию автодорог и инженерных сооружений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организации озеленения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ликвидации несанкционированных свалок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Прочие мероприятия по благоустройству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обеспечения </w:t>
            </w:r>
            <w:r w:rsidRPr="00EA544D">
              <w:rPr>
                <w:rFonts w:ascii="Arial" w:hAnsi="Arial" w:cs="Arial"/>
                <w:color w:val="000000" w:themeColor="text1"/>
                <w:sz w:val="24"/>
                <w:szCs w:val="24"/>
              </w:rPr>
              <w:lastRenderedPageBreak/>
              <w:t>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132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Мероприятия по благоустройству детских игровых и спортивных площадок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103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благоустройству и текущему содержанию кладбищ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обеспечения </w:t>
            </w:r>
            <w:r w:rsidRPr="00EA544D">
              <w:rPr>
                <w:rFonts w:ascii="Arial" w:hAnsi="Arial" w:cs="Arial"/>
                <w:color w:val="000000" w:themeColor="text1"/>
                <w:sz w:val="24"/>
                <w:szCs w:val="24"/>
              </w:rPr>
              <w:lastRenderedPageBreak/>
              <w:t>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103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Мероприятия по организации уличного освещения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1 047,2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энергетических ресурсов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247</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2 050,0  </w:t>
            </w:r>
          </w:p>
        </w:tc>
      </w:tr>
      <w:tr w:rsidR="00EA544D" w:rsidRPr="00EA544D" w:rsidTr="008F57E9">
        <w:trPr>
          <w:trHeight w:val="100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100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10 484,9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10 484,9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10 484,9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жилищно-коммунального хозяйства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165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Обеспечение деятельности МКУ "Городок муниципального образования "Городское поселение город Камызяк Камызякского муниципального района Астраханской области" "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99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Расходы на выплаты персоналу в целях обеспечения выполнения функций </w:t>
            </w:r>
            <w:r w:rsidRPr="00EA544D">
              <w:rPr>
                <w:rFonts w:ascii="Arial" w:hAnsi="Arial" w:cs="Arial"/>
                <w:color w:val="000000" w:themeColor="text1"/>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18 271,8  </w:t>
            </w:r>
          </w:p>
        </w:tc>
      </w:tr>
      <w:tr w:rsidR="00EA544D" w:rsidRPr="00EA544D" w:rsidTr="008F57E9">
        <w:trPr>
          <w:trHeight w:val="3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Фонд оплаты труда учреждений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111</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14 033,6  </w:t>
            </w:r>
          </w:p>
        </w:tc>
      </w:tr>
      <w:tr w:rsidR="00EA544D" w:rsidRPr="00EA544D" w:rsidTr="008F57E9">
        <w:trPr>
          <w:trHeight w:val="6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119</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4 238,2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3 248,6  </w:t>
            </w:r>
          </w:p>
        </w:tc>
      </w:tr>
      <w:tr w:rsidR="00EA544D" w:rsidRPr="00EA544D" w:rsidTr="008F57E9">
        <w:trPr>
          <w:trHeight w:val="6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Закупка товаров, работ, услуг в сфере информационно-коммуникационных технологий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137,2  </w:t>
            </w:r>
          </w:p>
        </w:tc>
      </w:tr>
      <w:tr w:rsidR="00EA544D" w:rsidRPr="00EA544D" w:rsidTr="008F57E9">
        <w:trPr>
          <w:trHeight w:val="6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1 602,0  </w:t>
            </w:r>
          </w:p>
        </w:tc>
      </w:tr>
      <w:tr w:rsidR="00EA544D" w:rsidRPr="00EA544D" w:rsidTr="008F57E9">
        <w:trPr>
          <w:trHeight w:val="3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Закупка энергетических ресурсов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247</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1 509,4  </w:t>
            </w:r>
          </w:p>
        </w:tc>
      </w:tr>
      <w:tr w:rsidR="00EA544D" w:rsidRPr="00EA544D" w:rsidTr="008F57E9">
        <w:trPr>
          <w:trHeight w:val="3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346,3  </w:t>
            </w:r>
          </w:p>
        </w:tc>
      </w:tr>
      <w:tr w:rsidR="00EA544D" w:rsidRPr="00EA544D" w:rsidTr="008F57E9">
        <w:trPr>
          <w:trHeight w:val="3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Уплата налога на имущество организаций и земельного налога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851</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318,3  </w:t>
            </w:r>
          </w:p>
        </w:tc>
      </w:tr>
      <w:tr w:rsidR="00EA544D" w:rsidRPr="00EA544D" w:rsidTr="008F57E9">
        <w:trPr>
          <w:trHeight w:val="360"/>
        </w:trPr>
        <w:tc>
          <w:tcPr>
            <w:tcW w:w="2984"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Уплата прочих налогов, сборов</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1258"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28,0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 и кинематография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r>
      <w:tr w:rsidR="00EA544D" w:rsidRPr="00EA544D" w:rsidTr="008F57E9">
        <w:trPr>
          <w:trHeight w:val="67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"Камызяк </w:t>
            </w:r>
            <w:r w:rsidRPr="00EA544D">
              <w:rPr>
                <w:rFonts w:ascii="Arial" w:hAnsi="Arial" w:cs="Arial"/>
                <w:color w:val="000000" w:themeColor="text1"/>
                <w:sz w:val="24"/>
                <w:szCs w:val="24"/>
              </w:rPr>
              <w:lastRenderedPageBreak/>
              <w:t>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"Живи наш край </w:t>
            </w:r>
            <w:proofErr w:type="gramStart"/>
            <w:r w:rsidRPr="00EA544D">
              <w:rPr>
                <w:rFonts w:ascii="Arial" w:hAnsi="Arial" w:cs="Arial"/>
                <w:color w:val="000000" w:themeColor="text1"/>
                <w:sz w:val="24"/>
                <w:szCs w:val="24"/>
              </w:rPr>
              <w:t>родной-наша</w:t>
            </w:r>
            <w:proofErr w:type="gramEnd"/>
            <w:r w:rsidRPr="00EA544D">
              <w:rPr>
                <w:rFonts w:ascii="Arial" w:hAnsi="Arial" w:cs="Arial"/>
                <w:color w:val="000000" w:themeColor="text1"/>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Социальная политика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225,8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Пенсионное обеспечение</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Доплаты к пенсиям  муниципальных служащих в рамках иных непрограммных мероприятий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46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Публичные нормативные социальные выплаты гражданам</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46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пенсии, социальные доплаты к пенсиям</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312</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Социальное обеспечение населения</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Социальное обеспечение населения (выплаты почетным гражданам) в рамках иных непрограммных </w:t>
            </w:r>
            <w:r w:rsidRPr="00EA544D">
              <w:rPr>
                <w:rFonts w:ascii="Arial" w:hAnsi="Arial" w:cs="Arial"/>
                <w:color w:val="000000" w:themeColor="text1"/>
                <w:sz w:val="24"/>
                <w:szCs w:val="24"/>
              </w:rPr>
              <w:lastRenderedPageBreak/>
              <w:t>мероприятий</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Публичные нормативные социальные выплаты гражданам</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Пособия, компенсации, меры социальной поддержки по публичным нормативным обязательствам</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313</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Физическая культура и спорт</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Массовый спорт</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90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Средства массовой информации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Периодическая печать и издательства</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1005"/>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w:t>
            </w:r>
            <w:r w:rsidRPr="00EA544D">
              <w:rPr>
                <w:rFonts w:ascii="Arial" w:hAnsi="Arial" w:cs="Arial"/>
                <w:color w:val="000000" w:themeColor="text1"/>
                <w:sz w:val="24"/>
                <w:szCs w:val="24"/>
              </w:rPr>
              <w:lastRenderedPageBreak/>
              <w:t>Астраханской области"</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660"/>
        </w:trPr>
        <w:tc>
          <w:tcPr>
            <w:tcW w:w="298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83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11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5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1258"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92"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75"/>
        </w:trPr>
        <w:tc>
          <w:tcPr>
            <w:tcW w:w="2984"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bCs/>
                <w:color w:val="000000" w:themeColor="text1"/>
                <w:sz w:val="24"/>
                <w:szCs w:val="24"/>
              </w:rPr>
            </w:pPr>
          </w:p>
        </w:tc>
        <w:tc>
          <w:tcPr>
            <w:tcW w:w="837"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c>
          <w:tcPr>
            <w:tcW w:w="1141"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c>
          <w:tcPr>
            <w:tcW w:w="1544"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c>
          <w:tcPr>
            <w:tcW w:w="1631"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c>
          <w:tcPr>
            <w:tcW w:w="1258"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c>
          <w:tcPr>
            <w:tcW w:w="1392" w:type="dxa"/>
            <w:tcBorders>
              <w:top w:val="nil"/>
              <w:left w:val="nil"/>
              <w:bottom w:val="nil"/>
              <w:right w:val="nil"/>
            </w:tcBorders>
            <w:vAlign w:val="center"/>
            <w:hideMark/>
          </w:tcPr>
          <w:p w:rsidR="00EA544D" w:rsidRPr="00EA544D" w:rsidRDefault="00EA544D" w:rsidP="00EA544D">
            <w:pPr>
              <w:spacing w:after="0"/>
              <w:rPr>
                <w:rFonts w:ascii="Arial" w:hAnsi="Arial" w:cs="Arial"/>
                <w:color w:val="000000" w:themeColor="text1"/>
                <w:sz w:val="24"/>
                <w:szCs w:val="24"/>
              </w:rPr>
            </w:pP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1004" w:type="dxa"/>
        <w:tblInd w:w="108" w:type="dxa"/>
        <w:tblLayout w:type="fixed"/>
        <w:tblLook w:val="04A0"/>
      </w:tblPr>
      <w:tblGrid>
        <w:gridCol w:w="3969"/>
        <w:gridCol w:w="644"/>
        <w:gridCol w:w="567"/>
        <w:gridCol w:w="567"/>
        <w:gridCol w:w="1624"/>
        <w:gridCol w:w="963"/>
        <w:gridCol w:w="1331"/>
        <w:gridCol w:w="1339"/>
      </w:tblGrid>
      <w:tr w:rsidR="00EA544D" w:rsidRPr="00EA544D" w:rsidTr="008F57E9">
        <w:trPr>
          <w:trHeight w:val="2940"/>
        </w:trPr>
        <w:tc>
          <w:tcPr>
            <w:tcW w:w="3969"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6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918" w:type="dxa"/>
            <w:gridSpan w:val="3"/>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5.1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c>
          <w:tcPr>
            <w:tcW w:w="1339"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680"/>
        </w:trPr>
        <w:tc>
          <w:tcPr>
            <w:tcW w:w="11004" w:type="dxa"/>
            <w:gridSpan w:val="8"/>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Ведомственная структура расходов бюджета муниципального образования "Городское поселение город Камызяк Камызякского муниципального района Астраханской области" на плановый период 2024-2025 годов по главному распорядителю бюджетных средств  бюджета муниципального образования "Городское поселение город Камызяк                                                                                                                                                                                       Камызякского муниципального района Астраханской области"</w:t>
            </w:r>
          </w:p>
        </w:tc>
      </w:tr>
      <w:tr w:rsidR="00EA544D" w:rsidRPr="00EA544D" w:rsidTr="008F57E9">
        <w:trPr>
          <w:trHeight w:val="375"/>
        </w:trPr>
        <w:tc>
          <w:tcPr>
            <w:tcW w:w="3969"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color w:val="000000"/>
                <w:sz w:val="24"/>
                <w:szCs w:val="24"/>
              </w:rPr>
            </w:pPr>
          </w:p>
        </w:tc>
        <w:tc>
          <w:tcPr>
            <w:tcW w:w="64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56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624"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963"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331"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339"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тыс. рублей</w:t>
            </w:r>
          </w:p>
        </w:tc>
      </w:tr>
      <w:tr w:rsidR="00EA544D" w:rsidRPr="00EA544D" w:rsidTr="008F57E9">
        <w:trPr>
          <w:trHeight w:val="945"/>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Наименование показателя</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ГРБС</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раздела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подраздела</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целевой статьи расходов</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  вида расходов</w:t>
            </w:r>
          </w:p>
        </w:tc>
        <w:tc>
          <w:tcPr>
            <w:tcW w:w="1331"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2024 год</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2025 год</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Всего</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72 570,9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66 891,3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Общегосударственные вопросы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1 910,0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1 910,0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высшего должностного лица субъекта РФ и муниципального образования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26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t xml:space="preserve">Высшее должностное лицо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w:t>
            </w:r>
            <w:r w:rsidRPr="00EA544D">
              <w:rPr>
                <w:rFonts w:ascii="Arial" w:hAnsi="Arial" w:cs="Arial"/>
                <w:color w:val="000000" w:themeColor="text1"/>
                <w:sz w:val="24"/>
                <w:szCs w:val="24"/>
              </w:rPr>
              <w:lastRenderedPageBreak/>
              <w:t>муниципального образования "Городское поселение город Камызяк Камызякского муниципального района Астраханской области"</w:t>
            </w:r>
            <w:proofErr w:type="gramEnd"/>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9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778,0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121</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597,5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597,5  </w:t>
            </w:r>
          </w:p>
        </w:tc>
      </w:tr>
      <w:tr w:rsidR="00EA544D" w:rsidRPr="00EA544D" w:rsidTr="008F57E9">
        <w:trPr>
          <w:trHeight w:val="12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129</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180,5  </w:t>
            </w:r>
          </w:p>
        </w:tc>
      </w:tr>
      <w:tr w:rsidR="00EA544D" w:rsidRPr="00EA544D" w:rsidTr="008F57E9">
        <w:trPr>
          <w:trHeight w:val="9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r>
      <w:tr w:rsidR="00EA544D" w:rsidRPr="00EA544D" w:rsidTr="008F57E9">
        <w:trPr>
          <w:trHeight w:val="29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t xml:space="preserve">Расходы на обеспечение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w:t>
            </w:r>
            <w:r w:rsidRPr="00EA544D">
              <w:rPr>
                <w:rFonts w:ascii="Arial" w:hAnsi="Arial" w:cs="Arial"/>
                <w:color w:val="000000" w:themeColor="text1"/>
                <w:sz w:val="24"/>
                <w:szCs w:val="24"/>
              </w:rPr>
              <w:lastRenderedPageBreak/>
              <w:t>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1 132,0  </w:t>
            </w:r>
          </w:p>
        </w:tc>
      </w:tr>
      <w:tr w:rsidR="00EA544D" w:rsidRPr="00EA544D" w:rsidTr="008F57E9">
        <w:trPr>
          <w:trHeight w:val="9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480,5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480,5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Фонд оплаты труда государственных (муниципальных) органов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121</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369,0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369,0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выплаты персоналу государственных (муниципальных) органов, за исключением фонда оплаты труда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9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129</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111,5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111,5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522,0</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522,0</w:t>
            </w:r>
          </w:p>
        </w:tc>
      </w:tr>
      <w:tr w:rsidR="00EA544D" w:rsidRPr="00EA544D" w:rsidTr="008F57E9">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услуг в сфере информационно-коммуникационных технологий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227,2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227,2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294,8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294,8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129,5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129,5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Уплата прочих налогов, сборов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5,5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Уплата иных платежей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5000002040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853</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124,0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общегосударственные вопросы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Осуществление внешнего муниципального финансового контроля  в рамках иных непрограммных мероприятий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8000001130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безопасность и правоохранительная деятельность</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Защита населения и территории от чрезвычайных ситуаций природного и техногенного характера, гражданская оборона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1 754,0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"Комплексные меры противодействия злоупотреблению наркотиками и их незаконному обороту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7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6100000390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  </w:t>
            </w:r>
          </w:p>
        </w:tc>
      </w:tr>
      <w:tr w:rsidR="00EA544D" w:rsidRPr="00EA544D" w:rsidTr="008F57E9">
        <w:trPr>
          <w:trHeight w:val="13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1 744,0  </w:t>
            </w:r>
          </w:p>
        </w:tc>
      </w:tr>
      <w:tr w:rsidR="00EA544D" w:rsidRPr="00EA544D" w:rsidTr="008F57E9">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7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7300003900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Национальная экономика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19 255,9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20 202,5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Дорожное хозяйство (дорожные фонды)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16 720,9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17 667,5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484,4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484,4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6200000490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493,9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484,4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16 227,0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17 183,1  </w:t>
            </w:r>
          </w:p>
        </w:tc>
      </w:tr>
      <w:tr w:rsidR="00EA544D" w:rsidRPr="00EA544D" w:rsidTr="008F57E9">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16 227,0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17 183,1  </w:t>
            </w:r>
          </w:p>
        </w:tc>
      </w:tr>
      <w:tr w:rsidR="00EA544D" w:rsidRPr="00EA544D" w:rsidTr="008F57E9">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09</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62Q00S2170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16 227,0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17 183,1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национальной экономики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2 535,0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2 535,0  </w:t>
            </w:r>
          </w:p>
        </w:tc>
      </w:tr>
      <w:tr w:rsidR="00EA544D" w:rsidRPr="00EA544D" w:rsidTr="008F57E9">
        <w:trPr>
          <w:trHeight w:val="19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Мероприятия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1 535,0  </w:t>
            </w:r>
          </w:p>
        </w:tc>
      </w:tr>
      <w:tr w:rsidR="00EA544D" w:rsidRPr="00EA544D" w:rsidTr="008F57E9">
        <w:trPr>
          <w:trHeight w:val="13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04</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7200000410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Жилищно-коммунальное хозяйство</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48 475,2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41 849,0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Жилищное хозяйство</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600,0  </w:t>
            </w:r>
          </w:p>
        </w:tc>
      </w:tr>
      <w:tr w:rsidR="00EA544D" w:rsidRPr="00EA544D" w:rsidTr="008F57E9">
        <w:trPr>
          <w:trHeight w:val="26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proofErr w:type="gramStart"/>
            <w:r w:rsidRPr="00EA544D">
              <w:rPr>
                <w:rFonts w:ascii="Arial" w:hAnsi="Arial" w:cs="Arial"/>
                <w:color w:val="000000" w:themeColor="text1"/>
                <w:sz w:val="24"/>
                <w:szCs w:val="24"/>
              </w:rPr>
              <w:t xml:space="preserve">Оплата взносов на капитальный ремонт МКД по помещениям, находящихся в муниципальной собственности МО "Городское поселение город Камызяк Камызякского муниципального района Астраханской области"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w:t>
            </w:r>
            <w:r w:rsidRPr="00EA544D">
              <w:rPr>
                <w:rFonts w:ascii="Arial" w:hAnsi="Arial" w:cs="Arial"/>
                <w:color w:val="000000" w:themeColor="text1"/>
                <w:sz w:val="24"/>
                <w:szCs w:val="24"/>
              </w:rPr>
              <w:lastRenderedPageBreak/>
              <w:t>"Городское поселение город Камызяк Камызякского муниципального района Астраханской области"</w:t>
            </w:r>
            <w:proofErr w:type="gramEnd"/>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19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Ремонт муниципального фонда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6000000450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Коммунальное хозяйство</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10 210,8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9 408,5  </w:t>
            </w:r>
          </w:p>
        </w:tc>
      </w:tr>
      <w:tr w:rsidR="00EA544D" w:rsidRPr="00EA544D" w:rsidTr="008F57E9">
        <w:trPr>
          <w:trHeight w:val="23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r>
      <w:tr w:rsidR="00EA544D" w:rsidRPr="00EA544D" w:rsidTr="008F57E9">
        <w:trPr>
          <w:trHeight w:val="9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7700005520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813</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6 500,0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r>
      <w:tr w:rsidR="00EA544D" w:rsidRPr="00EA544D" w:rsidTr="008F57E9">
        <w:trPr>
          <w:trHeight w:val="9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6400000520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813</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2 500,00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7600005200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непрограммные мероприятия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1 210,8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408,5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1 210,8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408,5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обеспечения государственных </w:t>
            </w:r>
            <w:r w:rsidRPr="00EA544D">
              <w:rPr>
                <w:rFonts w:ascii="Arial" w:hAnsi="Arial" w:cs="Arial"/>
                <w:color w:val="000000" w:themeColor="text1"/>
                <w:sz w:val="24"/>
                <w:szCs w:val="24"/>
              </w:rPr>
              <w:lastRenderedPageBreak/>
              <w:t>(муниципальных)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8000000080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1 210,8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408,5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Благоустройство</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15 797,7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9 973,8  </w:t>
            </w:r>
          </w:p>
        </w:tc>
      </w:tr>
      <w:tr w:rsidR="00EA544D" w:rsidRPr="00EA544D" w:rsidTr="008F57E9">
        <w:trPr>
          <w:trHeight w:val="13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содержанию автодорог и инженерных сооружений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2 110,4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организации озеленения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870,8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ликвидации несанкционированных свалок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Закупка товаров, работ и услуг для государственных </w:t>
            </w:r>
            <w:r w:rsidRPr="00EA544D">
              <w:rPr>
                <w:rFonts w:ascii="Arial" w:hAnsi="Arial" w:cs="Arial"/>
                <w:color w:val="000000" w:themeColor="text1"/>
                <w:sz w:val="24"/>
                <w:szCs w:val="24"/>
              </w:rPr>
              <w:lastRenderedPageBreak/>
              <w:t>(муниципальных)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6500005330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1 332,2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Прочие мероприятия по благоустройству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6500005340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1 141,2  </w:t>
            </w:r>
          </w:p>
        </w:tc>
      </w:tr>
      <w:tr w:rsidR="00EA544D" w:rsidRPr="00EA544D" w:rsidTr="008F57E9">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благоустройству детских игровых и спортивных площадок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66,0  </w:t>
            </w:r>
          </w:p>
        </w:tc>
      </w:tr>
      <w:tr w:rsidR="00EA544D" w:rsidRPr="00EA544D" w:rsidTr="008F57E9">
        <w:trPr>
          <w:trHeight w:val="12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по благоустройству и текущему содержанию кладбищ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w:t>
            </w:r>
            <w:r w:rsidRPr="00EA544D">
              <w:rPr>
                <w:rFonts w:ascii="Arial" w:hAnsi="Arial" w:cs="Arial"/>
                <w:color w:val="000000" w:themeColor="text1"/>
                <w:sz w:val="24"/>
                <w:szCs w:val="24"/>
              </w:rPr>
              <w:lastRenderedPageBreak/>
              <w:t>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6500005360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100,0  </w:t>
            </w:r>
          </w:p>
        </w:tc>
      </w:tr>
      <w:tr w:rsidR="00EA544D" w:rsidRPr="00EA544D" w:rsidTr="008F57E9">
        <w:trPr>
          <w:trHeight w:val="13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по организации уличного освещения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3 097,2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1 047,2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1 047,2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энергетических ресурсов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6500005370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247</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2 050,0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2 050,0  </w:t>
            </w:r>
          </w:p>
        </w:tc>
      </w:tr>
      <w:tr w:rsidR="00EA544D" w:rsidRPr="00EA544D" w:rsidTr="008F57E9">
        <w:trPr>
          <w:trHeight w:val="13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7100000550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1 256,0  </w:t>
            </w:r>
          </w:p>
        </w:tc>
      </w:tr>
      <w:tr w:rsidR="00EA544D" w:rsidRPr="00EA544D" w:rsidTr="008F57E9">
        <w:trPr>
          <w:trHeight w:val="13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"Формирование современной городской среды </w:t>
            </w:r>
            <w:r w:rsidRPr="00EA544D">
              <w:rPr>
                <w:rFonts w:ascii="Arial" w:hAnsi="Arial" w:cs="Arial"/>
                <w:color w:val="000000" w:themeColor="text1"/>
                <w:sz w:val="24"/>
                <w:szCs w:val="24"/>
              </w:rPr>
              <w:lastRenderedPageBreak/>
              <w:t>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71ZF255550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5 823,9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Другие вопросы в области жилищно-коммунального хозяйства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19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Обеспечение деятельности МКУ "Городок муниципального образования "Городское поселение город Камызяк Камызякского муниципального района Астраханской области"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21 866,7  </w:t>
            </w:r>
          </w:p>
        </w:tc>
      </w:tr>
      <w:tr w:rsidR="00EA544D" w:rsidRPr="00EA544D" w:rsidTr="008F57E9">
        <w:trPr>
          <w:trHeight w:val="99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18 271,8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18 271,8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Фонд оплаты труда учреждений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111</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14 033,6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14 033,6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119</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4 238,2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4 238,2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3 248,6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3 248,6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Закупка товаров, работ, услуг в сфере информационно-коммуникационных технологий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137,2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137,2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Прочая закупка товаров, работ и услуг для обеспечения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1 602,0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1 602,0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Закупка энергетических ресурсов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247</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1 509,4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1 509,4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бюджетные ассигнования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346,3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346,3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Уплата налога на имущество организаций и земельного налога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851</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318,3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318,3  </w:t>
            </w:r>
          </w:p>
        </w:tc>
      </w:tr>
      <w:tr w:rsidR="00EA544D" w:rsidRPr="00EA544D" w:rsidTr="008F57E9">
        <w:trPr>
          <w:trHeight w:val="660"/>
        </w:trPr>
        <w:tc>
          <w:tcPr>
            <w:tcW w:w="3969"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Уплата прочих налогов, сборов</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05</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6500000050</w:t>
            </w:r>
          </w:p>
        </w:tc>
        <w:tc>
          <w:tcPr>
            <w:tcW w:w="963"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852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28,0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28,0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 и кинематография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Культура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180,0  </w:t>
            </w:r>
          </w:p>
        </w:tc>
      </w:tr>
      <w:tr w:rsidR="00EA544D" w:rsidRPr="00EA544D" w:rsidTr="008F57E9">
        <w:trPr>
          <w:trHeight w:val="10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6700000810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30,0  </w:t>
            </w:r>
          </w:p>
        </w:tc>
      </w:tr>
      <w:tr w:rsidR="00EA544D" w:rsidRPr="00EA544D" w:rsidTr="008F57E9">
        <w:trPr>
          <w:trHeight w:val="13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Мероприятия в рамках муниципальной программы "Живи наш край </w:t>
            </w:r>
            <w:proofErr w:type="gramStart"/>
            <w:r w:rsidRPr="00EA544D">
              <w:rPr>
                <w:rFonts w:ascii="Arial" w:hAnsi="Arial" w:cs="Arial"/>
                <w:color w:val="000000" w:themeColor="text1"/>
                <w:sz w:val="24"/>
                <w:szCs w:val="24"/>
              </w:rPr>
              <w:t>родной-наша</w:t>
            </w:r>
            <w:proofErr w:type="gramEnd"/>
            <w:r w:rsidRPr="00EA544D">
              <w:rPr>
                <w:rFonts w:ascii="Arial" w:hAnsi="Arial" w:cs="Arial"/>
                <w:color w:val="000000" w:themeColor="text1"/>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08</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6800001810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150,0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Социальная политика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225,8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225,8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Пенсионное обеспечение</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Доплаты к пенсиям  муниципальных служащих в рамках иных непрограммных мероприятий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lastRenderedPageBreak/>
              <w:t xml:space="preserve"> Публичные нормативные социальные выплаты гражданам</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пенсии, социальные доплаты к пенсиям</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312</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201,6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Социальное обеспечение населения</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Социальное обеспечение населения (выплаты почетным гражданам) в рамках иных непрограммных мероприятий</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Публичные нормативные социальные выплаты гражданам</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Пособия, компенсации, меры социальной поддержки по публичным нормативным обязательствам</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03</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8000000020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313</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24,2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Физическая культура и спорт</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Массовый спорт</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13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Иные межбюджетные трансферты</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11</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6900000110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540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220,0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Средства массовой информации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Периодическая печать и издательства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13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Мероприятия в рамках муниципальной программы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Закупка товаров, работ и услуг для 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Прочая закупка товаров, работ и услуг для обеспечения </w:t>
            </w:r>
            <w:r w:rsidRPr="00EA544D">
              <w:rPr>
                <w:rFonts w:ascii="Arial" w:hAnsi="Arial" w:cs="Arial"/>
                <w:color w:val="000000" w:themeColor="text1"/>
                <w:sz w:val="24"/>
                <w:szCs w:val="24"/>
              </w:rPr>
              <w:lastRenderedPageBreak/>
              <w:t>государственных (муниципальных) нужд</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lastRenderedPageBreak/>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12</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02</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7000000120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244</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500,0  </w:t>
            </w:r>
          </w:p>
        </w:tc>
      </w:tr>
      <w:tr w:rsidR="00EA544D" w:rsidRPr="00EA544D" w:rsidTr="008F57E9">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lastRenderedPageBreak/>
              <w:t>Обслуживание государственного муниципального долга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00</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r>
      <w:tr w:rsidR="00EA544D" w:rsidRPr="00EA544D" w:rsidTr="008F57E9">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bCs/>
                <w:color w:val="000000" w:themeColor="text1"/>
                <w:sz w:val="24"/>
                <w:szCs w:val="24"/>
              </w:rPr>
            </w:pPr>
            <w:r w:rsidRPr="00EA544D">
              <w:rPr>
                <w:rFonts w:ascii="Arial" w:hAnsi="Arial" w:cs="Arial"/>
                <w:bCs/>
                <w:color w:val="000000" w:themeColor="text1"/>
                <w:sz w:val="24"/>
                <w:szCs w:val="24"/>
              </w:rPr>
              <w:t>Обслуживание государственного внутреннего и муниципального долга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bCs/>
                <w:color w:val="000000" w:themeColor="text1"/>
                <w:sz w:val="24"/>
                <w:szCs w:val="24"/>
              </w:rPr>
            </w:pPr>
            <w:r w:rsidRPr="00EA544D">
              <w:rPr>
                <w:rFonts w:ascii="Arial" w:hAnsi="Arial" w:cs="Arial"/>
                <w:bCs/>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r>
      <w:tr w:rsidR="00EA544D" w:rsidRPr="00EA544D" w:rsidTr="008F57E9">
        <w:trPr>
          <w:trHeight w:val="5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Обслуживание внутренного долга</w:t>
            </w:r>
          </w:p>
        </w:tc>
        <w:tc>
          <w:tcPr>
            <w:tcW w:w="64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8000000990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 </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r>
      <w:tr w:rsidR="00EA544D" w:rsidRPr="00EA544D" w:rsidTr="008F57E9">
        <w:trPr>
          <w:trHeight w:val="540"/>
        </w:trPr>
        <w:tc>
          <w:tcPr>
            <w:tcW w:w="3969" w:type="dxa"/>
            <w:tcBorders>
              <w:top w:val="nil"/>
              <w:left w:val="single" w:sz="4" w:space="0" w:color="000000"/>
              <w:bottom w:val="single" w:sz="4" w:space="0" w:color="000000"/>
              <w:right w:val="single" w:sz="8" w:space="0" w:color="000000"/>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Обслуживание государственного (муниципального) долга</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8000000990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700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r>
      <w:tr w:rsidR="00EA544D" w:rsidRPr="00EA544D" w:rsidTr="008F57E9">
        <w:trPr>
          <w:trHeight w:val="990"/>
        </w:trPr>
        <w:tc>
          <w:tcPr>
            <w:tcW w:w="3969" w:type="dxa"/>
            <w:tcBorders>
              <w:top w:val="nil"/>
              <w:left w:val="single" w:sz="4" w:space="0" w:color="000000"/>
              <w:bottom w:val="single" w:sz="4" w:space="0" w:color="000000"/>
              <w:right w:val="single" w:sz="8" w:space="0" w:color="000000"/>
            </w:tcBorders>
            <w:shd w:val="clear" w:color="000000" w:fill="FFFFFF"/>
            <w:vAlign w:val="center"/>
            <w:hideMark/>
          </w:tcPr>
          <w:p w:rsidR="00EA544D" w:rsidRPr="00EA544D" w:rsidRDefault="00EA544D" w:rsidP="00EA544D">
            <w:pPr>
              <w:spacing w:after="0"/>
              <w:rPr>
                <w:rFonts w:ascii="Arial" w:hAnsi="Arial" w:cs="Arial"/>
                <w:color w:val="000000" w:themeColor="text1"/>
                <w:sz w:val="24"/>
                <w:szCs w:val="24"/>
              </w:rPr>
            </w:pPr>
            <w:r w:rsidRPr="00EA544D">
              <w:rPr>
                <w:rFonts w:ascii="Arial" w:hAnsi="Arial" w:cs="Arial"/>
                <w:color w:val="000000" w:themeColor="text1"/>
                <w:sz w:val="24"/>
                <w:szCs w:val="24"/>
              </w:rPr>
              <w:t xml:space="preserve">    Обслуживание муниципального долга в рамках иных непрограммных мероприятий</w:t>
            </w:r>
          </w:p>
        </w:tc>
        <w:tc>
          <w:tcPr>
            <w:tcW w:w="644" w:type="dxa"/>
            <w:tcBorders>
              <w:top w:val="nil"/>
              <w:left w:val="single" w:sz="4" w:space="0" w:color="auto"/>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400</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13</w:t>
            </w:r>
          </w:p>
        </w:tc>
        <w:tc>
          <w:tcPr>
            <w:tcW w:w="567"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01</w:t>
            </w:r>
          </w:p>
        </w:tc>
        <w:tc>
          <w:tcPr>
            <w:tcW w:w="162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8000000990</w:t>
            </w:r>
          </w:p>
        </w:tc>
        <w:tc>
          <w:tcPr>
            <w:tcW w:w="96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color w:val="000000" w:themeColor="text1"/>
                <w:sz w:val="24"/>
                <w:szCs w:val="24"/>
              </w:rPr>
            </w:pPr>
            <w:r w:rsidRPr="00EA544D">
              <w:rPr>
                <w:rFonts w:ascii="Arial" w:hAnsi="Arial" w:cs="Arial"/>
                <w:color w:val="000000" w:themeColor="text1"/>
                <w:sz w:val="24"/>
                <w:szCs w:val="24"/>
              </w:rPr>
              <w:t>730</w:t>
            </w:r>
          </w:p>
        </w:tc>
        <w:tc>
          <w:tcPr>
            <w:tcW w:w="133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c>
          <w:tcPr>
            <w:tcW w:w="1339"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right"/>
              <w:rPr>
                <w:rFonts w:ascii="Arial" w:hAnsi="Arial" w:cs="Arial"/>
                <w:bCs/>
                <w:color w:val="000000" w:themeColor="text1"/>
                <w:sz w:val="24"/>
                <w:szCs w:val="24"/>
              </w:rPr>
            </w:pPr>
            <w:r w:rsidRPr="00EA544D">
              <w:rPr>
                <w:rFonts w:ascii="Arial" w:hAnsi="Arial" w:cs="Arial"/>
                <w:bCs/>
                <w:color w:val="000000" w:themeColor="text1"/>
                <w:sz w:val="24"/>
                <w:szCs w:val="24"/>
              </w:rPr>
              <w:t xml:space="preserve">50,0  </w:t>
            </w:r>
          </w:p>
        </w:tc>
      </w:tr>
    </w:tbl>
    <w:p w:rsidR="00EA544D" w:rsidRPr="00EA544D" w:rsidRDefault="00EA544D" w:rsidP="00EA544D">
      <w:pPr>
        <w:spacing w:after="0"/>
        <w:ind w:left="5529"/>
        <w:rPr>
          <w:rFonts w:ascii="Arial" w:hAnsi="Arial" w:cs="Arial"/>
          <w:color w:val="000000" w:themeColor="text1"/>
          <w:sz w:val="24"/>
          <w:szCs w:val="24"/>
        </w:rPr>
      </w:pPr>
    </w:p>
    <w:p w:rsidR="00EA544D" w:rsidRPr="00EA544D" w:rsidRDefault="00EA544D" w:rsidP="00EA544D">
      <w:pPr>
        <w:spacing w:after="0"/>
        <w:ind w:left="5529"/>
        <w:rPr>
          <w:rFonts w:ascii="Arial" w:hAnsi="Arial" w:cs="Arial"/>
          <w:color w:val="000000" w:themeColor="text1"/>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8F57E9" w:rsidRDefault="00EA544D" w:rsidP="00EA544D">
      <w:pPr>
        <w:spacing w:after="0"/>
        <w:ind w:left="5040" w:firstLine="63"/>
        <w:rPr>
          <w:rFonts w:ascii="Arial" w:hAnsi="Arial" w:cs="Arial"/>
          <w:sz w:val="24"/>
          <w:szCs w:val="24"/>
        </w:rPr>
      </w:pPr>
      <w:r w:rsidRPr="008F57E9">
        <w:rPr>
          <w:rFonts w:ascii="Arial" w:hAnsi="Arial" w:cs="Arial"/>
          <w:sz w:val="24"/>
          <w:szCs w:val="24"/>
        </w:rPr>
        <w:lastRenderedPageBreak/>
        <w:t>Приложение 6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w:t>
      </w:r>
      <w:r w:rsidRPr="008F57E9">
        <w:rPr>
          <w:rFonts w:ascii="Arial" w:hAnsi="Arial" w:cs="Arial"/>
          <w:sz w:val="24"/>
          <w:szCs w:val="24"/>
          <w:u w:val="single"/>
        </w:rPr>
        <w:t xml:space="preserve"> </w:t>
      </w:r>
      <w:r w:rsidRPr="008F57E9">
        <w:rPr>
          <w:rFonts w:ascii="Arial" w:hAnsi="Arial" w:cs="Arial"/>
          <w:sz w:val="24"/>
          <w:szCs w:val="24"/>
        </w:rPr>
        <w:t>№104</w:t>
      </w:r>
    </w:p>
    <w:p w:rsidR="00EA544D" w:rsidRPr="00EA544D" w:rsidRDefault="00EA544D" w:rsidP="00EA544D">
      <w:pPr>
        <w:spacing w:after="0"/>
        <w:ind w:left="5529" w:firstLine="5103"/>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pPr w:leftFromText="180" w:rightFromText="180" w:vertAnchor="text" w:horzAnchor="margin" w:tblpY="30"/>
        <w:tblW w:w="10717" w:type="dxa"/>
        <w:tblLook w:val="04A0"/>
      </w:tblPr>
      <w:tblGrid>
        <w:gridCol w:w="8789"/>
        <w:gridCol w:w="1484"/>
        <w:gridCol w:w="222"/>
        <w:gridCol w:w="222"/>
      </w:tblGrid>
      <w:tr w:rsidR="00EA544D" w:rsidRPr="00EA544D" w:rsidTr="008F57E9">
        <w:trPr>
          <w:trHeight w:val="375"/>
        </w:trPr>
        <w:tc>
          <w:tcPr>
            <w:tcW w:w="10273"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Объем условно утвержденных расходов</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885"/>
        </w:trPr>
        <w:tc>
          <w:tcPr>
            <w:tcW w:w="10273" w:type="dxa"/>
            <w:gridSpan w:val="2"/>
            <w:tcBorders>
              <w:top w:val="nil"/>
              <w:left w:val="nil"/>
              <w:bottom w:val="nil"/>
              <w:right w:val="nil"/>
            </w:tcBorders>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бюджета муниципального образования "Городское поселение город Камызяк Камызякского муниципального района Астраханской области" </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375"/>
        </w:trPr>
        <w:tc>
          <w:tcPr>
            <w:tcW w:w="10273"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на плановый период 2024 и 2025 годов</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255"/>
        </w:trPr>
        <w:tc>
          <w:tcPr>
            <w:tcW w:w="8789"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1484"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255"/>
        </w:trPr>
        <w:tc>
          <w:tcPr>
            <w:tcW w:w="8789"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1484"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795"/>
        </w:trPr>
        <w:tc>
          <w:tcPr>
            <w:tcW w:w="8789"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w:t>
            </w:r>
          </w:p>
        </w:tc>
        <w:tc>
          <w:tcPr>
            <w:tcW w:w="1484" w:type="dxa"/>
            <w:tcBorders>
              <w:top w:val="single" w:sz="4" w:space="0" w:color="auto"/>
              <w:left w:val="nil"/>
              <w:bottom w:val="single" w:sz="4" w:space="0" w:color="auto"/>
              <w:right w:val="single" w:sz="4" w:space="0" w:color="auto"/>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Сумма</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705"/>
        </w:trPr>
        <w:tc>
          <w:tcPr>
            <w:tcW w:w="878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2024 год</w:t>
            </w:r>
          </w:p>
        </w:tc>
        <w:tc>
          <w:tcPr>
            <w:tcW w:w="148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1170"/>
        </w:trPr>
        <w:tc>
          <w:tcPr>
            <w:tcW w:w="878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2,5% общего объема расходов бюджета (без учета расходов бюджета, предусмотренных за счет межбюджетных трансфертов из других уровней бюджетов, имеющих целевое назначение)</w:t>
            </w:r>
          </w:p>
        </w:tc>
        <w:tc>
          <w:tcPr>
            <w:tcW w:w="148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1299,5</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660"/>
        </w:trPr>
        <w:tc>
          <w:tcPr>
            <w:tcW w:w="878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2025 год</w:t>
            </w:r>
          </w:p>
        </w:tc>
        <w:tc>
          <w:tcPr>
            <w:tcW w:w="148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trHeight w:val="1215"/>
        </w:trPr>
        <w:tc>
          <w:tcPr>
            <w:tcW w:w="8789"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5% общего объема расходов бюджета (без учета расходов бюджета, предусмотренных за счет межбюджетных трансфертов из других уровней бюджетов, имеющих целевое назначение)</w:t>
            </w:r>
          </w:p>
        </w:tc>
        <w:tc>
          <w:tcPr>
            <w:tcW w:w="148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2625,3</w:t>
            </w:r>
          </w:p>
        </w:tc>
        <w:tc>
          <w:tcPr>
            <w:tcW w:w="222"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22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613" w:type="dxa"/>
        <w:tblInd w:w="108" w:type="dxa"/>
        <w:tblLook w:val="04A0"/>
      </w:tblPr>
      <w:tblGrid>
        <w:gridCol w:w="7513"/>
        <w:gridCol w:w="3100"/>
      </w:tblGrid>
      <w:tr w:rsidR="00EA544D" w:rsidRPr="00EA544D" w:rsidTr="008F57E9">
        <w:trPr>
          <w:trHeight w:val="3600"/>
        </w:trPr>
        <w:tc>
          <w:tcPr>
            <w:tcW w:w="7513"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3100" w:type="dxa"/>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7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w:t>
            </w:r>
          </w:p>
        </w:tc>
      </w:tr>
      <w:tr w:rsidR="00EA544D" w:rsidRPr="00EA544D" w:rsidTr="008F57E9">
        <w:trPr>
          <w:trHeight w:val="375"/>
        </w:trPr>
        <w:tc>
          <w:tcPr>
            <w:tcW w:w="10613"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Перечень и коды целевых статей</w:t>
            </w:r>
          </w:p>
        </w:tc>
      </w:tr>
      <w:tr w:rsidR="00EA544D" w:rsidRPr="00EA544D" w:rsidTr="008F57E9">
        <w:trPr>
          <w:trHeight w:val="690"/>
        </w:trPr>
        <w:tc>
          <w:tcPr>
            <w:tcW w:w="10613" w:type="dxa"/>
            <w:gridSpan w:val="2"/>
            <w:tcBorders>
              <w:top w:val="nil"/>
              <w:left w:val="nil"/>
              <w:bottom w:val="nil"/>
              <w:right w:val="nil"/>
            </w:tcBorders>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расходов бюджета муниципального образования "Городское поселение город Камызяк Камызякского муниципального района Астраханской области"</w:t>
            </w:r>
          </w:p>
        </w:tc>
      </w:tr>
      <w:tr w:rsidR="00EA544D" w:rsidRPr="00EA544D" w:rsidTr="008F57E9">
        <w:trPr>
          <w:trHeight w:val="375"/>
        </w:trPr>
        <w:tc>
          <w:tcPr>
            <w:tcW w:w="10613"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на 2023 год и плановый период 2024 и 2025 годов </w:t>
            </w:r>
          </w:p>
        </w:tc>
      </w:tr>
      <w:tr w:rsidR="00EA544D" w:rsidRPr="00EA544D" w:rsidTr="008F57E9">
        <w:trPr>
          <w:trHeight w:val="255"/>
        </w:trPr>
        <w:tc>
          <w:tcPr>
            <w:tcW w:w="7513"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w:t>
            </w:r>
          </w:p>
        </w:tc>
        <w:tc>
          <w:tcPr>
            <w:tcW w:w="3100"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w:t>
            </w:r>
          </w:p>
        </w:tc>
      </w:tr>
      <w:tr w:rsidR="00EA544D" w:rsidRPr="00EA544D" w:rsidTr="008F57E9">
        <w:trPr>
          <w:trHeight w:val="300"/>
        </w:trPr>
        <w:tc>
          <w:tcPr>
            <w:tcW w:w="7513" w:type="dxa"/>
            <w:tcBorders>
              <w:top w:val="single" w:sz="4" w:space="0" w:color="000000"/>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 xml:space="preserve">Наименование </w:t>
            </w:r>
          </w:p>
        </w:tc>
        <w:tc>
          <w:tcPr>
            <w:tcW w:w="3100" w:type="dxa"/>
            <w:tcBorders>
              <w:top w:val="single" w:sz="4" w:space="0" w:color="000000"/>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Код</w:t>
            </w:r>
          </w:p>
        </w:tc>
      </w:tr>
      <w:tr w:rsidR="00EA544D" w:rsidRPr="00EA544D" w:rsidTr="008F57E9">
        <w:trPr>
          <w:trHeight w:val="198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w:t>
            </w:r>
            <w:proofErr w:type="gramStart"/>
            <w:r w:rsidRPr="00EA544D">
              <w:rPr>
                <w:rFonts w:ascii="Arial" w:hAnsi="Arial" w:cs="Arial"/>
                <w:color w:val="000000"/>
                <w:sz w:val="24"/>
                <w:szCs w:val="24"/>
              </w:rPr>
              <w:t>Высшее должностное лицо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5000002030</w:t>
            </w:r>
          </w:p>
        </w:tc>
      </w:tr>
      <w:tr w:rsidR="00EA544D" w:rsidRPr="00EA544D" w:rsidTr="008F57E9">
        <w:trPr>
          <w:trHeight w:val="198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w:t>
            </w:r>
            <w:proofErr w:type="gramStart"/>
            <w:r w:rsidRPr="00EA544D">
              <w:rPr>
                <w:rFonts w:ascii="Arial" w:hAnsi="Arial" w:cs="Arial"/>
                <w:color w:val="000000"/>
                <w:sz w:val="24"/>
                <w:szCs w:val="24"/>
              </w:rPr>
              <w:t>Расходы на обеспечение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 по непрограммному направлению расходов "Совет муниципального образования "Городское поселение город Камызяк Камызякского муниципального района Астраханской области" в рамках непрограммного направления деятельности "Реализация функций органов местного самоуправления муниципального образования "Городское поселение город Камызяк Камызякского муниципального района Астраханской области"</w:t>
            </w:r>
            <w:proofErr w:type="gramEnd"/>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5000002040</w:t>
            </w:r>
          </w:p>
        </w:tc>
      </w:tr>
      <w:tr w:rsidR="00EA544D" w:rsidRPr="00EA544D" w:rsidTr="008F57E9">
        <w:trPr>
          <w:trHeight w:val="33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Осуществление внешнего муниципального финансового контроля в рамках иных непрограммных мероприятий</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8000001130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 Комплексные меры противодействия злоупотреблению наркотиками и их незаконному обороту на территории </w:t>
            </w:r>
            <w:r w:rsidRPr="00EA544D">
              <w:rPr>
                <w:rFonts w:ascii="Arial" w:hAnsi="Arial" w:cs="Arial"/>
                <w:color w:val="000000"/>
                <w:sz w:val="24"/>
                <w:szCs w:val="24"/>
              </w:rPr>
              <w:lastRenderedPageBreak/>
              <w:t>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lastRenderedPageBreak/>
              <w:t>6100000390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lastRenderedPageBreak/>
              <w:t xml:space="preserve">          Мероприятия в рамках муниципальной программы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7300003900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6200000490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62Q00S2170</w:t>
            </w:r>
          </w:p>
        </w:tc>
      </w:tr>
      <w:tr w:rsidR="00EA544D" w:rsidRPr="00EA544D" w:rsidTr="008F57E9">
        <w:trPr>
          <w:trHeight w:val="132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6000000420</w:t>
            </w:r>
          </w:p>
        </w:tc>
      </w:tr>
      <w:tr w:rsidR="00EA544D" w:rsidRPr="00EA544D" w:rsidTr="008F57E9">
        <w:trPr>
          <w:trHeight w:val="165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Оплата взносов на капитальный ремонт МКД по помещениям, находящихся в муниципальной собственности МО "Город Камызяк"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6000000440</w:t>
            </w:r>
          </w:p>
        </w:tc>
      </w:tr>
      <w:tr w:rsidR="00EA544D" w:rsidRPr="00EA544D" w:rsidTr="008F57E9">
        <w:trPr>
          <w:trHeight w:val="132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Ремонт муниципального фонда в рамках муниципальной программы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6000000450</w:t>
            </w:r>
          </w:p>
        </w:tc>
      </w:tr>
      <w:tr w:rsidR="00EA544D" w:rsidRPr="00EA544D" w:rsidTr="008F57E9">
        <w:trPr>
          <w:trHeight w:val="66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7200000410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"Комплексное развитие систем коммунальной инфраструктуры на территории муниципального образования "Городское </w:t>
            </w:r>
            <w:r w:rsidRPr="00EA544D">
              <w:rPr>
                <w:rFonts w:ascii="Arial" w:hAnsi="Arial" w:cs="Arial"/>
                <w:color w:val="000000"/>
                <w:sz w:val="24"/>
                <w:szCs w:val="24"/>
              </w:rPr>
              <w:lastRenderedPageBreak/>
              <w:t>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lastRenderedPageBreak/>
              <w:t>6400000520</w:t>
            </w:r>
          </w:p>
        </w:tc>
      </w:tr>
      <w:tr w:rsidR="00EA544D" w:rsidRPr="00EA544D" w:rsidTr="008F57E9">
        <w:trPr>
          <w:trHeight w:val="165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lastRenderedPageBreak/>
              <w:t xml:space="preserve">          Мероприятия в рамках муниципальной программы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7700005520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7600005200</w:t>
            </w:r>
          </w:p>
        </w:tc>
      </w:tr>
      <w:tr w:rsidR="00EA544D" w:rsidRPr="00EA544D" w:rsidTr="008F57E9">
        <w:trPr>
          <w:trHeight w:val="33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Иные непрограммные мероприятия</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8000000080</w:t>
            </w:r>
          </w:p>
        </w:tc>
      </w:tr>
      <w:tr w:rsidR="00EA544D" w:rsidRPr="00EA544D" w:rsidTr="008F57E9">
        <w:trPr>
          <w:trHeight w:val="132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Обеспечение деятельности МКУ "Городок муниципального образования "Городское поселение город Камызяк Камызякского муниципального района Астраханской области"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6500000050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по содержанию автодорог и инженерных сооружений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6500005310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по организации озеленения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6500005320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по ликвидации несанкционированных свалок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6500005330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Прочие мероприятия по благоустройству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6500005340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по благоустройству детских игровых и спортивных площадок в рамках муниципальной программы "Комплексное благоустройство территории муниципального </w:t>
            </w:r>
            <w:r w:rsidRPr="00EA544D">
              <w:rPr>
                <w:rFonts w:ascii="Arial" w:hAnsi="Arial" w:cs="Arial"/>
                <w:color w:val="000000"/>
                <w:sz w:val="24"/>
                <w:szCs w:val="24"/>
              </w:rPr>
              <w:lastRenderedPageBreak/>
              <w:t>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lastRenderedPageBreak/>
              <w:t>6500005350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lastRenderedPageBreak/>
              <w:t xml:space="preserve">        Мероприятия по благоустройству и текущему содержанию кладбищ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6500005360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по организации уличного освещения в рамках муниципальной программы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6500005370</w:t>
            </w:r>
          </w:p>
        </w:tc>
      </w:tr>
      <w:tr w:rsidR="00EA544D" w:rsidRPr="00EA544D" w:rsidTr="008F57E9">
        <w:trPr>
          <w:trHeight w:val="66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7100000550</w:t>
            </w:r>
          </w:p>
        </w:tc>
      </w:tr>
      <w:tr w:rsidR="00EA544D" w:rsidRPr="00EA544D" w:rsidTr="008F57E9">
        <w:trPr>
          <w:trHeight w:val="66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71ZF255551</w:t>
            </w:r>
          </w:p>
        </w:tc>
      </w:tr>
      <w:tr w:rsidR="00EA544D" w:rsidRPr="00EA544D" w:rsidTr="008F57E9">
        <w:trPr>
          <w:trHeight w:val="66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6700000810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"Живи наш край </w:t>
            </w:r>
            <w:proofErr w:type="gramStart"/>
            <w:r w:rsidRPr="00EA544D">
              <w:rPr>
                <w:rFonts w:ascii="Arial" w:hAnsi="Arial" w:cs="Arial"/>
                <w:color w:val="000000"/>
                <w:sz w:val="24"/>
                <w:szCs w:val="24"/>
              </w:rPr>
              <w:t>родной-наша</w:t>
            </w:r>
            <w:proofErr w:type="gramEnd"/>
            <w:r w:rsidRPr="00EA544D">
              <w:rPr>
                <w:rFonts w:ascii="Arial" w:hAnsi="Arial" w:cs="Arial"/>
                <w:color w:val="000000"/>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6800001810</w:t>
            </w:r>
          </w:p>
        </w:tc>
      </w:tr>
      <w:tr w:rsidR="00EA544D" w:rsidRPr="00EA544D" w:rsidTr="008F57E9">
        <w:trPr>
          <w:trHeight w:val="33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Доплаты к пенсиям муниципальных служащих в рамках иных непрограммных мероприятий</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8000000010</w:t>
            </w:r>
          </w:p>
        </w:tc>
      </w:tr>
      <w:tr w:rsidR="00EA544D" w:rsidRPr="00EA544D" w:rsidTr="008F57E9">
        <w:trPr>
          <w:trHeight w:val="33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Социальное обеспечение населения (выплаты почетным гражданам) в рамках иных непрограммных мероприятий</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8000000020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6900000110</w:t>
            </w:r>
          </w:p>
        </w:tc>
      </w:tr>
      <w:tr w:rsidR="00EA544D" w:rsidRPr="00EA544D" w:rsidTr="008F57E9">
        <w:trPr>
          <w:trHeight w:val="99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Мероприятия в рамках муниципальной программы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7000000120</w:t>
            </w:r>
          </w:p>
        </w:tc>
      </w:tr>
      <w:tr w:rsidR="00EA544D" w:rsidRPr="00EA544D" w:rsidTr="008F57E9">
        <w:trPr>
          <w:trHeight w:val="330"/>
        </w:trPr>
        <w:tc>
          <w:tcPr>
            <w:tcW w:w="7513" w:type="dxa"/>
            <w:tcBorders>
              <w:top w:val="nil"/>
              <w:left w:val="single" w:sz="4" w:space="0" w:color="000000"/>
              <w:bottom w:val="single" w:sz="4" w:space="0" w:color="000000"/>
              <w:right w:val="single" w:sz="4" w:space="0" w:color="000000"/>
            </w:tcBorders>
            <w:shd w:val="clear" w:color="000000" w:fill="FFFFFF"/>
            <w:hideMark/>
          </w:tcPr>
          <w:p w:rsidR="00EA544D" w:rsidRPr="00EA544D" w:rsidRDefault="00EA544D" w:rsidP="00EA544D">
            <w:pPr>
              <w:spacing w:after="0"/>
              <w:outlineLvl w:val="2"/>
              <w:rPr>
                <w:rFonts w:ascii="Arial" w:hAnsi="Arial" w:cs="Arial"/>
                <w:color w:val="000000"/>
                <w:sz w:val="24"/>
                <w:szCs w:val="24"/>
              </w:rPr>
            </w:pPr>
            <w:r w:rsidRPr="00EA544D">
              <w:rPr>
                <w:rFonts w:ascii="Arial" w:hAnsi="Arial" w:cs="Arial"/>
                <w:color w:val="000000"/>
                <w:sz w:val="24"/>
                <w:szCs w:val="24"/>
              </w:rPr>
              <w:t xml:space="preserve">          Обслуживание муниципального долга в рамках иных непрограммных мероприятий</w:t>
            </w:r>
          </w:p>
        </w:tc>
        <w:tc>
          <w:tcPr>
            <w:tcW w:w="3100" w:type="dxa"/>
            <w:tcBorders>
              <w:top w:val="nil"/>
              <w:left w:val="nil"/>
              <w:bottom w:val="single" w:sz="4" w:space="0" w:color="000000"/>
              <w:right w:val="single" w:sz="4" w:space="0" w:color="000000"/>
            </w:tcBorders>
            <w:shd w:val="clear" w:color="000000" w:fill="FFFFFF"/>
            <w:noWrap/>
            <w:hideMark/>
          </w:tcPr>
          <w:p w:rsidR="00EA544D" w:rsidRPr="00EA544D" w:rsidRDefault="00EA544D" w:rsidP="00EA544D">
            <w:pPr>
              <w:spacing w:after="0"/>
              <w:jc w:val="center"/>
              <w:outlineLvl w:val="2"/>
              <w:rPr>
                <w:rFonts w:ascii="Arial" w:hAnsi="Arial" w:cs="Arial"/>
                <w:color w:val="000000"/>
                <w:sz w:val="24"/>
                <w:szCs w:val="24"/>
              </w:rPr>
            </w:pPr>
            <w:r w:rsidRPr="00EA544D">
              <w:rPr>
                <w:rFonts w:ascii="Arial" w:hAnsi="Arial" w:cs="Arial"/>
                <w:color w:val="000000"/>
                <w:sz w:val="24"/>
                <w:szCs w:val="24"/>
              </w:rPr>
              <w:t>8000000130</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773" w:type="dxa"/>
        <w:tblInd w:w="108" w:type="dxa"/>
        <w:tblLayout w:type="fixed"/>
        <w:tblLook w:val="04A0"/>
      </w:tblPr>
      <w:tblGrid>
        <w:gridCol w:w="3402"/>
        <w:gridCol w:w="3402"/>
        <w:gridCol w:w="1276"/>
        <w:gridCol w:w="1418"/>
        <w:gridCol w:w="1275"/>
      </w:tblGrid>
      <w:tr w:rsidR="00EA544D" w:rsidRPr="00EA544D" w:rsidTr="008F57E9">
        <w:trPr>
          <w:trHeight w:val="255"/>
        </w:trPr>
        <w:tc>
          <w:tcPr>
            <w:tcW w:w="340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3402"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969" w:type="dxa"/>
            <w:gridSpan w:val="3"/>
            <w:vMerge w:val="restart"/>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8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2745"/>
        </w:trPr>
        <w:tc>
          <w:tcPr>
            <w:tcW w:w="3402"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3402"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969" w:type="dxa"/>
            <w:gridSpan w:val="3"/>
            <w:vMerge/>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005"/>
        </w:trPr>
        <w:tc>
          <w:tcPr>
            <w:tcW w:w="10773" w:type="dxa"/>
            <w:gridSpan w:val="5"/>
            <w:tcBorders>
              <w:top w:val="nil"/>
              <w:left w:val="nil"/>
              <w:bottom w:val="nil"/>
              <w:right w:val="nil"/>
            </w:tcBorders>
            <w:vAlign w:val="bottom"/>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Объем межбюджетных трансфертов, передаваемых из бюджета муниципального образования "Городское поселение город Камызяк Камызякского муниципального района Астраханской области"  бюджету  муниципального образования "Камызякский муниципальный район Астраханской области"  в 2023 году и плановом периоде 2024-2025 годов            </w:t>
            </w:r>
          </w:p>
        </w:tc>
      </w:tr>
      <w:tr w:rsidR="00EA544D" w:rsidRPr="00EA544D" w:rsidTr="008F57E9">
        <w:trPr>
          <w:trHeight w:val="330"/>
        </w:trPr>
        <w:tc>
          <w:tcPr>
            <w:tcW w:w="3402" w:type="dxa"/>
            <w:tcBorders>
              <w:top w:val="nil"/>
              <w:left w:val="nil"/>
              <w:bottom w:val="nil"/>
              <w:right w:val="nil"/>
            </w:tcBorders>
            <w:vAlign w:val="bottom"/>
            <w:hideMark/>
          </w:tcPr>
          <w:p w:rsidR="00EA544D" w:rsidRPr="00EA544D" w:rsidRDefault="00EA544D" w:rsidP="00EA544D">
            <w:pPr>
              <w:spacing w:after="0"/>
              <w:jc w:val="center"/>
              <w:rPr>
                <w:rFonts w:ascii="Arial" w:hAnsi="Arial" w:cs="Arial"/>
                <w:sz w:val="24"/>
                <w:szCs w:val="24"/>
              </w:rPr>
            </w:pPr>
          </w:p>
        </w:tc>
        <w:tc>
          <w:tcPr>
            <w:tcW w:w="3402" w:type="dxa"/>
            <w:tcBorders>
              <w:top w:val="nil"/>
              <w:left w:val="nil"/>
              <w:bottom w:val="nil"/>
              <w:right w:val="nil"/>
            </w:tcBorders>
            <w:vAlign w:val="bottom"/>
            <w:hideMark/>
          </w:tcPr>
          <w:p w:rsidR="00EA544D" w:rsidRPr="00EA544D" w:rsidRDefault="00EA544D" w:rsidP="00EA544D">
            <w:pPr>
              <w:spacing w:after="0"/>
              <w:jc w:val="center"/>
              <w:rPr>
                <w:rFonts w:ascii="Arial" w:hAnsi="Arial" w:cs="Arial"/>
                <w:sz w:val="24"/>
                <w:szCs w:val="24"/>
              </w:rPr>
            </w:pPr>
          </w:p>
        </w:tc>
        <w:tc>
          <w:tcPr>
            <w:tcW w:w="1276"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c>
          <w:tcPr>
            <w:tcW w:w="1418"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275" w:type="dxa"/>
            <w:tcBorders>
              <w:top w:val="nil"/>
              <w:left w:val="nil"/>
              <w:bottom w:val="nil"/>
              <w:right w:val="nil"/>
            </w:tcBorders>
            <w:vAlign w:val="bottom"/>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тыс. руб.</w:t>
            </w:r>
          </w:p>
        </w:tc>
      </w:tr>
      <w:tr w:rsidR="00EA544D" w:rsidRPr="00EA544D" w:rsidTr="008F57E9">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Наименование </w:t>
            </w:r>
          </w:p>
        </w:tc>
        <w:tc>
          <w:tcPr>
            <w:tcW w:w="3402"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Код бюджетной классификации</w:t>
            </w:r>
          </w:p>
        </w:tc>
        <w:tc>
          <w:tcPr>
            <w:tcW w:w="1276"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2023 год</w:t>
            </w:r>
          </w:p>
        </w:tc>
        <w:tc>
          <w:tcPr>
            <w:tcW w:w="1418"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2024 год</w:t>
            </w:r>
          </w:p>
        </w:tc>
        <w:tc>
          <w:tcPr>
            <w:tcW w:w="1275"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2025 год</w:t>
            </w:r>
          </w:p>
        </w:tc>
      </w:tr>
      <w:tr w:rsidR="00EA544D" w:rsidRPr="00EA544D" w:rsidTr="008F57E9">
        <w:trPr>
          <w:trHeight w:val="945"/>
        </w:trPr>
        <w:tc>
          <w:tcPr>
            <w:tcW w:w="3402" w:type="dxa"/>
            <w:tcBorders>
              <w:top w:val="nil"/>
              <w:left w:val="single" w:sz="4" w:space="0" w:color="auto"/>
              <w:bottom w:val="nil"/>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трансферты  в рамках непрограммного направления деятельности "Осуществление внешнего муниципального финансового контроля"</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400 0113 80 0 00 01130 540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340,8</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1890"/>
        </w:trPr>
        <w:tc>
          <w:tcPr>
            <w:tcW w:w="3402"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Иные межбюджетные трасферты на реализацию мероприятий по муниципальной программе  "Организация и осуществление мероприятий по землеустройству и землеользованию,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 </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r>
      <w:tr w:rsidR="00EA544D" w:rsidRPr="00EA544D" w:rsidTr="008F57E9">
        <w:trPr>
          <w:trHeight w:val="315"/>
        </w:trPr>
        <w:tc>
          <w:tcPr>
            <w:tcW w:w="3402" w:type="dxa"/>
            <w:tcBorders>
              <w:top w:val="nil"/>
              <w:left w:val="single" w:sz="4" w:space="0" w:color="auto"/>
              <w:bottom w:val="single" w:sz="4" w:space="0" w:color="auto"/>
              <w:right w:val="single" w:sz="4" w:space="0" w:color="auto"/>
            </w:tcBorders>
            <w:vAlign w:val="bottom"/>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мероприятия</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400 0412 60 0 00 00420 540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1 535,0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1 535,0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1 535,0</w:t>
            </w:r>
          </w:p>
        </w:tc>
      </w:tr>
      <w:tr w:rsidR="00EA544D" w:rsidRPr="00EA544D" w:rsidTr="008F57E9">
        <w:trPr>
          <w:trHeight w:val="315"/>
        </w:trPr>
        <w:tc>
          <w:tcPr>
            <w:tcW w:w="3402" w:type="dxa"/>
            <w:tcBorders>
              <w:top w:val="nil"/>
              <w:left w:val="single" w:sz="4" w:space="0" w:color="auto"/>
              <w:bottom w:val="single" w:sz="4" w:space="0" w:color="auto"/>
              <w:right w:val="single" w:sz="4" w:space="0" w:color="auto"/>
            </w:tcBorders>
            <w:vAlign w:val="bottom"/>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lastRenderedPageBreak/>
              <w:t>оплата взносов на кап</w:t>
            </w:r>
            <w:proofErr w:type="gramStart"/>
            <w:r w:rsidRPr="00EA544D">
              <w:rPr>
                <w:rFonts w:ascii="Arial" w:hAnsi="Arial" w:cs="Arial"/>
                <w:color w:val="000000"/>
                <w:sz w:val="24"/>
                <w:szCs w:val="24"/>
              </w:rPr>
              <w:t>.р</w:t>
            </w:r>
            <w:proofErr w:type="gramEnd"/>
            <w:r w:rsidRPr="00EA544D">
              <w:rPr>
                <w:rFonts w:ascii="Arial" w:hAnsi="Arial" w:cs="Arial"/>
                <w:color w:val="000000"/>
                <w:sz w:val="24"/>
                <w:szCs w:val="24"/>
              </w:rPr>
              <w:t>емонт МКД</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400 0501 60 0 00 00440 540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500,0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500,0</w:t>
            </w:r>
          </w:p>
        </w:tc>
        <w:tc>
          <w:tcPr>
            <w:tcW w:w="127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500,0</w:t>
            </w:r>
          </w:p>
        </w:tc>
      </w:tr>
      <w:tr w:rsidR="00EA544D" w:rsidRPr="00EA544D" w:rsidTr="008F57E9">
        <w:trPr>
          <w:trHeight w:val="315"/>
        </w:trPr>
        <w:tc>
          <w:tcPr>
            <w:tcW w:w="3402" w:type="dxa"/>
            <w:tcBorders>
              <w:top w:val="nil"/>
              <w:left w:val="single" w:sz="4" w:space="0" w:color="auto"/>
              <w:bottom w:val="single" w:sz="4" w:space="0" w:color="auto"/>
              <w:right w:val="single" w:sz="4" w:space="0" w:color="auto"/>
            </w:tcBorders>
            <w:vAlign w:val="bottom"/>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ремонт муниципального фонда</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400 0501 60 0 00 00450 540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100,0</w:t>
            </w:r>
          </w:p>
        </w:tc>
        <w:tc>
          <w:tcPr>
            <w:tcW w:w="127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100,0</w:t>
            </w:r>
          </w:p>
        </w:tc>
      </w:tr>
      <w:tr w:rsidR="00EA544D" w:rsidRPr="00EA544D" w:rsidTr="008F57E9">
        <w:trPr>
          <w:trHeight w:val="126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трасферты на реализацию мероприятий по муниципальной программе "Камызяк молодой на территории муниципального образования  "Городское поселение город Камызяк Камызякского муниципального района Астраханской области" </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400 0801 67 0 00 00810 540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30,0</w:t>
            </w:r>
          </w:p>
        </w:tc>
      </w:tr>
      <w:tr w:rsidR="00EA544D" w:rsidRPr="00EA544D" w:rsidTr="008F57E9">
        <w:trPr>
          <w:trHeight w:val="126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Иные межбюджетные трасферты на реализацию мероприятий по муниципальной программе  "Живи наш край </w:t>
            </w:r>
            <w:proofErr w:type="gramStart"/>
            <w:r w:rsidRPr="00EA544D">
              <w:rPr>
                <w:rFonts w:ascii="Arial" w:hAnsi="Arial" w:cs="Arial"/>
                <w:sz w:val="24"/>
                <w:szCs w:val="24"/>
              </w:rPr>
              <w:t>родной-наша</w:t>
            </w:r>
            <w:proofErr w:type="gramEnd"/>
            <w:r w:rsidRPr="00EA544D">
              <w:rPr>
                <w:rFonts w:ascii="Arial" w:hAnsi="Arial" w:cs="Arial"/>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 </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400 0801 68 0 00 01810 540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150,0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150,0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150,0</w:t>
            </w:r>
          </w:p>
        </w:tc>
      </w:tr>
      <w:tr w:rsidR="00EA544D" w:rsidRPr="00EA544D" w:rsidTr="008F57E9">
        <w:trPr>
          <w:trHeight w:val="126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трасферты на реализацию мероприятий по муниципальной программе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 </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400 1102 69 0 00 00110 540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220,0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220,0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220,0</w:t>
            </w:r>
          </w:p>
        </w:tc>
      </w:tr>
      <w:tr w:rsidR="00EA544D" w:rsidRPr="00EA544D" w:rsidTr="008F57E9">
        <w:trPr>
          <w:trHeight w:val="1575"/>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трасферты на реализацию мероприятий по муниципальной программе "Обеспечение безопасности жизнедеятельности населения  муниципального </w:t>
            </w:r>
            <w:r w:rsidRPr="00EA544D">
              <w:rPr>
                <w:rFonts w:ascii="Arial" w:hAnsi="Arial" w:cs="Arial"/>
                <w:sz w:val="24"/>
                <w:szCs w:val="24"/>
              </w:rPr>
              <w:lastRenderedPageBreak/>
              <w:t xml:space="preserve">образования  "Городское поселение город Камызяк Камызякского муниципального района Астраханской области"   </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400 0310 73 0 00 03900 540</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2 994,0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1 744,0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1 744,0</w:t>
            </w:r>
          </w:p>
        </w:tc>
      </w:tr>
      <w:tr w:rsidR="00EA544D" w:rsidRPr="00EA544D" w:rsidTr="008F57E9">
        <w:trPr>
          <w:trHeight w:val="126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 xml:space="preserve"> Иные межбюджетные трасферты на реализацию мероприятий по муниципальной программе  "Развитие архитектуры и градостроительства в МО "Городское поселение город Камызяк Камызякского муниципального района Астраханской области"</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400 0412 72 0 00 00410 540</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4 540,0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1 000,0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1 000,0</w:t>
            </w:r>
          </w:p>
        </w:tc>
      </w:tr>
      <w:tr w:rsidR="00EA544D" w:rsidRPr="00EA544D" w:rsidTr="008F57E9">
        <w:trPr>
          <w:trHeight w:val="126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трасферты на реализацию мероприятий по муниципальной программе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400 0503 71 0 00 00550 540</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756,0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756,0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756,0</w:t>
            </w:r>
          </w:p>
        </w:tc>
      </w:tr>
      <w:tr w:rsidR="00EA544D" w:rsidRPr="00EA544D" w:rsidTr="008F57E9">
        <w:trPr>
          <w:trHeight w:val="1575"/>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Иные межбюджетные трасферты на реализацию мероприятий по муниципальной программе  "Комплексное развитие систем коммунальной инфраструктуры муниципального образования "Городское поселение город Камызяк Камызякского муниципального района Астраханской области"</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400 0502 64 0 00 00520 540</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2 500,0</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2 500,0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2 500,0</w:t>
            </w:r>
          </w:p>
        </w:tc>
      </w:tr>
      <w:tr w:rsidR="00EA544D" w:rsidRPr="00EA544D" w:rsidTr="008F57E9">
        <w:trPr>
          <w:trHeight w:val="420"/>
        </w:trPr>
        <w:tc>
          <w:tcPr>
            <w:tcW w:w="3402"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Итого</w:t>
            </w:r>
          </w:p>
        </w:tc>
        <w:tc>
          <w:tcPr>
            <w:tcW w:w="3402"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c>
          <w:tcPr>
            <w:tcW w:w="1276"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13 665,8</w:t>
            </w:r>
          </w:p>
        </w:tc>
        <w:tc>
          <w:tcPr>
            <w:tcW w:w="1418"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8 535,0</w:t>
            </w:r>
          </w:p>
        </w:tc>
        <w:tc>
          <w:tcPr>
            <w:tcW w:w="127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8 535,0</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348" w:type="dxa"/>
        <w:tblInd w:w="108" w:type="dxa"/>
        <w:tblLayout w:type="fixed"/>
        <w:tblLook w:val="04A0"/>
      </w:tblPr>
      <w:tblGrid>
        <w:gridCol w:w="800"/>
        <w:gridCol w:w="2886"/>
        <w:gridCol w:w="2410"/>
        <w:gridCol w:w="1417"/>
        <w:gridCol w:w="1420"/>
        <w:gridCol w:w="1415"/>
      </w:tblGrid>
      <w:tr w:rsidR="00EA544D" w:rsidRPr="00EA544D" w:rsidTr="008F57E9">
        <w:trPr>
          <w:trHeight w:val="450"/>
        </w:trPr>
        <w:tc>
          <w:tcPr>
            <w:tcW w:w="80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bookmarkStart w:id="0" w:name="RANGE!A1:F9"/>
            <w:bookmarkEnd w:id="0"/>
          </w:p>
        </w:tc>
        <w:tc>
          <w:tcPr>
            <w:tcW w:w="288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41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4252" w:type="dxa"/>
            <w:gridSpan w:val="3"/>
            <w:vMerge w:val="restart"/>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9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465"/>
        </w:trPr>
        <w:tc>
          <w:tcPr>
            <w:tcW w:w="80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88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41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4252" w:type="dxa"/>
            <w:gridSpan w:val="3"/>
            <w:vMerge/>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290"/>
        </w:trPr>
        <w:tc>
          <w:tcPr>
            <w:tcW w:w="80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88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41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4252" w:type="dxa"/>
            <w:gridSpan w:val="3"/>
            <w:vMerge/>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390"/>
        </w:trPr>
        <w:tc>
          <w:tcPr>
            <w:tcW w:w="80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88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2410"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41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420" w:type="dxa"/>
            <w:tcBorders>
              <w:top w:val="nil"/>
              <w:left w:val="nil"/>
              <w:bottom w:val="nil"/>
              <w:right w:val="nil"/>
            </w:tcBorders>
            <w:noWrap/>
            <w:vAlign w:val="center"/>
            <w:hideMark/>
          </w:tcPr>
          <w:p w:rsidR="00EA544D" w:rsidRPr="00EA544D" w:rsidRDefault="00EA544D" w:rsidP="00EA544D">
            <w:pPr>
              <w:spacing w:after="0"/>
              <w:rPr>
                <w:rFonts w:ascii="Arial" w:hAnsi="Arial" w:cs="Arial"/>
                <w:sz w:val="24"/>
                <w:szCs w:val="24"/>
              </w:rPr>
            </w:pPr>
          </w:p>
        </w:tc>
        <w:tc>
          <w:tcPr>
            <w:tcW w:w="1415" w:type="dxa"/>
            <w:tcBorders>
              <w:top w:val="nil"/>
              <w:left w:val="nil"/>
              <w:bottom w:val="nil"/>
              <w:right w:val="nil"/>
            </w:tcBorders>
            <w:noWrap/>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155"/>
        </w:trPr>
        <w:tc>
          <w:tcPr>
            <w:tcW w:w="800" w:type="dxa"/>
            <w:tcBorders>
              <w:top w:val="nil"/>
              <w:left w:val="nil"/>
              <w:bottom w:val="nil"/>
              <w:right w:val="nil"/>
            </w:tcBorders>
            <w:noWrap/>
            <w:vAlign w:val="center"/>
            <w:hideMark/>
          </w:tcPr>
          <w:p w:rsidR="00EA544D" w:rsidRPr="00EA544D" w:rsidRDefault="00EA544D" w:rsidP="00EA544D">
            <w:pPr>
              <w:spacing w:after="0"/>
              <w:rPr>
                <w:rFonts w:ascii="Arial" w:hAnsi="Arial" w:cs="Arial"/>
                <w:sz w:val="24"/>
                <w:szCs w:val="24"/>
              </w:rPr>
            </w:pPr>
          </w:p>
        </w:tc>
        <w:tc>
          <w:tcPr>
            <w:tcW w:w="8133" w:type="dxa"/>
            <w:gridSpan w:val="4"/>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Расходы бюджета муниципального образования  "Городское поселение город Камызяк Камызякского муниципального района Астраханской области" на исполнение публичных нормативных обязательств  на 2023 год и плановый период 2024 и 2025 годов</w:t>
            </w:r>
          </w:p>
        </w:tc>
        <w:tc>
          <w:tcPr>
            <w:tcW w:w="1415"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r>
      <w:tr w:rsidR="00EA544D" w:rsidRPr="00EA544D" w:rsidTr="008F57E9">
        <w:trPr>
          <w:trHeight w:val="780"/>
        </w:trPr>
        <w:tc>
          <w:tcPr>
            <w:tcW w:w="800"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2886"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827" w:type="dxa"/>
            <w:gridSpan w:val="2"/>
            <w:tcBorders>
              <w:top w:val="nil"/>
              <w:left w:val="nil"/>
              <w:bottom w:val="single" w:sz="4" w:space="0" w:color="000000"/>
              <w:right w:val="nil"/>
            </w:tcBorders>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 </w:t>
            </w:r>
          </w:p>
        </w:tc>
        <w:tc>
          <w:tcPr>
            <w:tcW w:w="1420" w:type="dxa"/>
            <w:tcBorders>
              <w:top w:val="nil"/>
              <w:left w:val="nil"/>
              <w:bottom w:val="nil"/>
              <w:right w:val="nil"/>
            </w:tcBorders>
            <w:noWrap/>
            <w:vAlign w:val="center"/>
            <w:hideMark/>
          </w:tcPr>
          <w:p w:rsidR="00EA544D" w:rsidRPr="00EA544D" w:rsidRDefault="00EA544D" w:rsidP="00EA544D">
            <w:pPr>
              <w:spacing w:after="0"/>
              <w:jc w:val="right"/>
              <w:rPr>
                <w:rFonts w:ascii="Arial" w:hAnsi="Arial" w:cs="Arial"/>
                <w:sz w:val="24"/>
                <w:szCs w:val="24"/>
              </w:rPr>
            </w:pPr>
          </w:p>
        </w:tc>
        <w:tc>
          <w:tcPr>
            <w:tcW w:w="1415" w:type="dxa"/>
            <w:tcBorders>
              <w:top w:val="nil"/>
              <w:left w:val="nil"/>
              <w:bottom w:val="nil"/>
              <w:right w:val="nil"/>
            </w:tcBorders>
            <w:noWrap/>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тыс</w:t>
            </w:r>
            <w:proofErr w:type="gramStart"/>
            <w:r w:rsidRPr="00EA544D">
              <w:rPr>
                <w:rFonts w:ascii="Arial" w:hAnsi="Arial" w:cs="Arial"/>
                <w:color w:val="000000"/>
                <w:sz w:val="24"/>
                <w:szCs w:val="24"/>
              </w:rPr>
              <w:t>.р</w:t>
            </w:r>
            <w:proofErr w:type="gramEnd"/>
            <w:r w:rsidRPr="00EA544D">
              <w:rPr>
                <w:rFonts w:ascii="Arial" w:hAnsi="Arial" w:cs="Arial"/>
                <w:color w:val="000000"/>
                <w:sz w:val="24"/>
                <w:szCs w:val="24"/>
              </w:rPr>
              <w:t>уб.</w:t>
            </w:r>
          </w:p>
        </w:tc>
      </w:tr>
      <w:tr w:rsidR="00EA544D" w:rsidRPr="00EA544D" w:rsidTr="008F57E9">
        <w:trPr>
          <w:trHeight w:val="1170"/>
        </w:trPr>
        <w:tc>
          <w:tcPr>
            <w:tcW w:w="800" w:type="dxa"/>
            <w:tcBorders>
              <w:top w:val="single" w:sz="4" w:space="0" w:color="000000"/>
              <w:left w:val="single" w:sz="4" w:space="0" w:color="000000"/>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w:t>
            </w:r>
            <w:proofErr w:type="gramStart"/>
            <w:r w:rsidRPr="00EA544D">
              <w:rPr>
                <w:rFonts w:ascii="Arial" w:hAnsi="Arial" w:cs="Arial"/>
                <w:sz w:val="24"/>
                <w:szCs w:val="24"/>
              </w:rPr>
              <w:t>п</w:t>
            </w:r>
            <w:proofErr w:type="gramEnd"/>
            <w:r w:rsidRPr="00EA544D">
              <w:rPr>
                <w:rFonts w:ascii="Arial" w:hAnsi="Arial" w:cs="Arial"/>
                <w:sz w:val="24"/>
                <w:szCs w:val="24"/>
              </w:rPr>
              <w:t>/п</w:t>
            </w:r>
          </w:p>
        </w:tc>
        <w:tc>
          <w:tcPr>
            <w:tcW w:w="2886" w:type="dxa"/>
            <w:tcBorders>
              <w:top w:val="single" w:sz="4" w:space="0" w:color="000000"/>
              <w:left w:val="nil"/>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Наименование публичных нормативных обязательств</w:t>
            </w:r>
          </w:p>
        </w:tc>
        <w:tc>
          <w:tcPr>
            <w:tcW w:w="2410"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Нормативные правовые акты, устанавливающие нормативные обязательства</w:t>
            </w:r>
          </w:p>
        </w:tc>
        <w:tc>
          <w:tcPr>
            <w:tcW w:w="1417"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2023 год</w:t>
            </w:r>
          </w:p>
        </w:tc>
        <w:tc>
          <w:tcPr>
            <w:tcW w:w="1420" w:type="dxa"/>
            <w:tcBorders>
              <w:top w:val="single" w:sz="4" w:space="0" w:color="000000"/>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2024 год</w:t>
            </w:r>
          </w:p>
        </w:tc>
        <w:tc>
          <w:tcPr>
            <w:tcW w:w="1415" w:type="dxa"/>
            <w:tcBorders>
              <w:top w:val="single" w:sz="4" w:space="0" w:color="000000"/>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2025 год</w:t>
            </w:r>
          </w:p>
        </w:tc>
      </w:tr>
      <w:tr w:rsidR="00EA544D" w:rsidRPr="00EA544D" w:rsidTr="008F57E9">
        <w:trPr>
          <w:trHeight w:val="2625"/>
        </w:trPr>
        <w:tc>
          <w:tcPr>
            <w:tcW w:w="800" w:type="dxa"/>
            <w:tcBorders>
              <w:top w:val="nil"/>
              <w:left w:val="single" w:sz="4" w:space="0" w:color="000000"/>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w:t>
            </w:r>
          </w:p>
        </w:tc>
        <w:tc>
          <w:tcPr>
            <w:tcW w:w="2886" w:type="dxa"/>
            <w:tcBorders>
              <w:top w:val="nil"/>
              <w:left w:val="nil"/>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Доплаты к пенсиям лиц, замещавших муниципальные должности МО «Городское поселение город Камызяк Камызякского муниципального района Астраханской области»</w:t>
            </w:r>
          </w:p>
        </w:tc>
        <w:tc>
          <w:tcPr>
            <w:tcW w:w="2410" w:type="dxa"/>
            <w:tcBorders>
              <w:top w:val="nil"/>
              <w:left w:val="nil"/>
              <w:bottom w:val="single" w:sz="4" w:space="0" w:color="000000"/>
              <w:right w:val="single" w:sz="4" w:space="0" w:color="000000"/>
            </w:tcBorders>
            <w:shd w:val="clear" w:color="FFFFCC" w:fill="FFFFFF"/>
            <w:vAlign w:val="center"/>
            <w:hideMark/>
          </w:tcPr>
          <w:p w:rsidR="00EA544D" w:rsidRPr="00EA544D" w:rsidRDefault="00EA544D" w:rsidP="00EA544D">
            <w:pPr>
              <w:spacing w:after="0"/>
              <w:rPr>
                <w:rFonts w:ascii="Arial" w:hAnsi="Arial" w:cs="Arial"/>
                <w:color w:val="000000"/>
                <w:sz w:val="24"/>
                <w:szCs w:val="24"/>
              </w:rPr>
            </w:pPr>
            <w:r w:rsidRPr="00EA544D">
              <w:rPr>
                <w:rFonts w:ascii="Arial" w:hAnsi="Arial" w:cs="Arial"/>
                <w:color w:val="000000"/>
                <w:sz w:val="24"/>
                <w:szCs w:val="24"/>
              </w:rPr>
              <w:t>Решение Совета мунципального образования «Город Камызяк» "Об утверждении положения о пенсионном обеспечении лиц, замещавших муниципальные должности МО "Город Камызяк" № 32 от 21.12.2007 г.</w:t>
            </w:r>
          </w:p>
        </w:tc>
        <w:tc>
          <w:tcPr>
            <w:tcW w:w="1417"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c>
          <w:tcPr>
            <w:tcW w:w="1420"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c>
          <w:tcPr>
            <w:tcW w:w="1415"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r>
      <w:tr w:rsidR="00EA544D" w:rsidRPr="00EA544D" w:rsidTr="008F57E9">
        <w:trPr>
          <w:trHeight w:val="495"/>
        </w:trPr>
        <w:tc>
          <w:tcPr>
            <w:tcW w:w="800" w:type="dxa"/>
            <w:tcBorders>
              <w:top w:val="nil"/>
              <w:left w:val="single" w:sz="4" w:space="0" w:color="000000"/>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886" w:type="dxa"/>
            <w:tcBorders>
              <w:top w:val="nil"/>
              <w:left w:val="nil"/>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итого</w:t>
            </w:r>
          </w:p>
        </w:tc>
        <w:tc>
          <w:tcPr>
            <w:tcW w:w="2410" w:type="dxa"/>
            <w:tcBorders>
              <w:top w:val="nil"/>
              <w:left w:val="nil"/>
              <w:bottom w:val="single" w:sz="4" w:space="0" w:color="000000"/>
              <w:right w:val="single" w:sz="4" w:space="0" w:color="000000"/>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417"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c>
          <w:tcPr>
            <w:tcW w:w="1420"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c>
          <w:tcPr>
            <w:tcW w:w="1415" w:type="dxa"/>
            <w:tcBorders>
              <w:top w:val="nil"/>
              <w:left w:val="nil"/>
              <w:bottom w:val="single" w:sz="4" w:space="0" w:color="000000"/>
              <w:right w:val="single" w:sz="4" w:space="0" w:color="000000"/>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201,6</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793" w:type="dxa"/>
        <w:tblInd w:w="108" w:type="dxa"/>
        <w:tblLook w:val="04A0"/>
      </w:tblPr>
      <w:tblGrid>
        <w:gridCol w:w="7513"/>
        <w:gridCol w:w="3280"/>
      </w:tblGrid>
      <w:tr w:rsidR="00EA544D" w:rsidRPr="00EA544D" w:rsidTr="008F57E9">
        <w:trPr>
          <w:trHeight w:val="660"/>
        </w:trPr>
        <w:tc>
          <w:tcPr>
            <w:tcW w:w="7513"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280" w:type="dxa"/>
            <w:vMerge w:val="restart"/>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 xml:space="preserve">Приложение 10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 </w:t>
            </w:r>
          </w:p>
        </w:tc>
      </w:tr>
      <w:tr w:rsidR="00EA544D" w:rsidRPr="00EA544D" w:rsidTr="008F57E9">
        <w:trPr>
          <w:trHeight w:val="3195"/>
        </w:trPr>
        <w:tc>
          <w:tcPr>
            <w:tcW w:w="7513"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280" w:type="dxa"/>
            <w:vMerge/>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320"/>
        </w:trPr>
        <w:tc>
          <w:tcPr>
            <w:tcW w:w="10793" w:type="dxa"/>
            <w:gridSpan w:val="2"/>
            <w:tcBorders>
              <w:top w:val="nil"/>
              <w:left w:val="nil"/>
              <w:bottom w:val="nil"/>
              <w:right w:val="nil"/>
            </w:tcBorders>
            <w:vAlign w:val="center"/>
            <w:hideMark/>
          </w:tcPr>
          <w:p w:rsidR="00EA544D" w:rsidRPr="00EA544D" w:rsidRDefault="00EA544D" w:rsidP="00EA544D">
            <w:pPr>
              <w:spacing w:after="0"/>
              <w:jc w:val="center"/>
              <w:rPr>
                <w:rFonts w:ascii="Arial" w:hAnsi="Arial" w:cs="Arial"/>
                <w:bCs/>
                <w:color w:val="000000"/>
                <w:sz w:val="24"/>
                <w:szCs w:val="24"/>
              </w:rPr>
            </w:pPr>
            <w:r w:rsidRPr="00EA544D">
              <w:rPr>
                <w:rFonts w:ascii="Arial" w:hAnsi="Arial" w:cs="Arial"/>
                <w:bCs/>
                <w:color w:val="000000"/>
                <w:sz w:val="24"/>
                <w:szCs w:val="24"/>
              </w:rPr>
              <w:t>Перечень и объемы муниципальных программ муниципального образования  "Городское поселение город Камызяк Камызякского муниципального района Астраханской области"  на 2023 год</w:t>
            </w:r>
          </w:p>
        </w:tc>
      </w:tr>
      <w:tr w:rsidR="00EA544D" w:rsidRPr="00EA544D" w:rsidTr="008F57E9">
        <w:trPr>
          <w:trHeight w:val="375"/>
        </w:trPr>
        <w:tc>
          <w:tcPr>
            <w:tcW w:w="7513"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bCs/>
                <w:color w:val="000000"/>
                <w:sz w:val="24"/>
                <w:szCs w:val="24"/>
              </w:rPr>
            </w:pPr>
          </w:p>
        </w:tc>
        <w:tc>
          <w:tcPr>
            <w:tcW w:w="3280"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color w:val="000000"/>
                <w:sz w:val="24"/>
                <w:szCs w:val="24"/>
              </w:rPr>
            </w:pPr>
            <w:r w:rsidRPr="00EA544D">
              <w:rPr>
                <w:rFonts w:ascii="Arial" w:hAnsi="Arial" w:cs="Arial"/>
                <w:color w:val="000000"/>
                <w:sz w:val="24"/>
                <w:szCs w:val="24"/>
              </w:rPr>
              <w:t>тыс. руб.</w:t>
            </w:r>
          </w:p>
        </w:tc>
      </w:tr>
      <w:tr w:rsidR="00EA544D" w:rsidRPr="00EA544D" w:rsidTr="008F57E9">
        <w:trPr>
          <w:trHeight w:val="750"/>
        </w:trPr>
        <w:tc>
          <w:tcPr>
            <w:tcW w:w="7513"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Наименование показателя</w:t>
            </w:r>
          </w:p>
        </w:tc>
        <w:tc>
          <w:tcPr>
            <w:tcW w:w="3280"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2023 год</w:t>
            </w:r>
          </w:p>
        </w:tc>
      </w:tr>
      <w:tr w:rsidR="00EA544D" w:rsidRPr="00EA544D" w:rsidTr="008F57E9">
        <w:trPr>
          <w:trHeight w:val="405"/>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Всего</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78 153,7</w:t>
            </w:r>
          </w:p>
        </w:tc>
      </w:tr>
      <w:tr w:rsidR="00EA544D" w:rsidRPr="00EA544D" w:rsidTr="008F57E9">
        <w:trPr>
          <w:trHeight w:val="132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2 994,0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16 249,4</w:t>
            </w:r>
          </w:p>
        </w:tc>
      </w:tr>
      <w:tr w:rsidR="00EA544D" w:rsidRPr="00EA544D" w:rsidTr="008F57E9">
        <w:trPr>
          <w:trHeight w:val="165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4 540,0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lastRenderedPageBreak/>
              <w:t>Муниципальная программа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2 500,0</w:t>
            </w:r>
          </w:p>
        </w:tc>
      </w:tr>
      <w:tr w:rsidR="00EA544D" w:rsidRPr="00EA544D" w:rsidTr="008F57E9">
        <w:trPr>
          <w:trHeight w:val="418"/>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30 584,5</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11 740,8</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Муниципальная программа "Живи наш край </w:t>
            </w:r>
            <w:proofErr w:type="gramStart"/>
            <w:r w:rsidRPr="00EA544D">
              <w:rPr>
                <w:rFonts w:ascii="Arial" w:hAnsi="Arial" w:cs="Arial"/>
                <w:bCs/>
                <w:sz w:val="24"/>
                <w:szCs w:val="24"/>
              </w:rPr>
              <w:t>родной-наша</w:t>
            </w:r>
            <w:proofErr w:type="gramEnd"/>
            <w:r w:rsidRPr="00EA544D">
              <w:rPr>
                <w:rFonts w:ascii="Arial" w:hAnsi="Arial" w:cs="Arial"/>
                <w:bCs/>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150,0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220,0</w:t>
            </w:r>
          </w:p>
        </w:tc>
      </w:tr>
      <w:tr w:rsidR="00EA544D" w:rsidRPr="00EA544D" w:rsidTr="008F57E9">
        <w:trPr>
          <w:trHeight w:val="99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500,0</w:t>
            </w:r>
          </w:p>
        </w:tc>
      </w:tr>
      <w:tr w:rsidR="00EA544D" w:rsidRPr="00EA544D" w:rsidTr="008F57E9">
        <w:trPr>
          <w:trHeight w:val="1980"/>
        </w:trPr>
        <w:tc>
          <w:tcPr>
            <w:tcW w:w="7513"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территории муниципального образования "Городское поселение город Камызяк Камызякского муниципального района Астраханской области"</w:t>
            </w:r>
          </w:p>
        </w:tc>
        <w:tc>
          <w:tcPr>
            <w:tcW w:w="3280"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6 500,0</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tbl>
      <w:tblPr>
        <w:tblW w:w="10763" w:type="dxa"/>
        <w:tblInd w:w="108" w:type="dxa"/>
        <w:tblLook w:val="04A0"/>
      </w:tblPr>
      <w:tblGrid>
        <w:gridCol w:w="594"/>
        <w:gridCol w:w="6777"/>
        <w:gridCol w:w="1537"/>
        <w:gridCol w:w="1855"/>
      </w:tblGrid>
      <w:tr w:rsidR="00EA544D" w:rsidRPr="00EA544D" w:rsidTr="008F57E9">
        <w:trPr>
          <w:trHeight w:val="510"/>
        </w:trPr>
        <w:tc>
          <w:tcPr>
            <w:tcW w:w="594"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677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392" w:type="dxa"/>
            <w:gridSpan w:val="2"/>
            <w:vMerge w:val="restart"/>
            <w:tcBorders>
              <w:top w:val="nil"/>
              <w:left w:val="nil"/>
              <w:bottom w:val="nil"/>
              <w:right w:val="nil"/>
            </w:tcBorders>
            <w:vAlign w:val="center"/>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10.1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 104</w:t>
            </w:r>
          </w:p>
        </w:tc>
      </w:tr>
      <w:tr w:rsidR="00EA544D" w:rsidRPr="00EA544D" w:rsidTr="008F57E9">
        <w:trPr>
          <w:trHeight w:val="3495"/>
        </w:trPr>
        <w:tc>
          <w:tcPr>
            <w:tcW w:w="594" w:type="dxa"/>
            <w:tcBorders>
              <w:top w:val="nil"/>
              <w:left w:val="nil"/>
              <w:bottom w:val="nil"/>
              <w:right w:val="nil"/>
            </w:tcBorders>
            <w:noWrap/>
            <w:vAlign w:val="bottom"/>
            <w:hideMark/>
          </w:tcPr>
          <w:p w:rsidR="00EA544D" w:rsidRPr="00EA544D" w:rsidRDefault="00EA544D" w:rsidP="00EA544D">
            <w:pPr>
              <w:spacing w:after="0"/>
              <w:rPr>
                <w:rFonts w:ascii="Arial" w:hAnsi="Arial" w:cs="Arial"/>
                <w:sz w:val="24"/>
                <w:szCs w:val="24"/>
              </w:rPr>
            </w:pPr>
          </w:p>
        </w:tc>
        <w:tc>
          <w:tcPr>
            <w:tcW w:w="677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3392" w:type="dxa"/>
            <w:gridSpan w:val="2"/>
            <w:vMerge/>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r>
      <w:tr w:rsidR="00EA544D" w:rsidRPr="00EA544D" w:rsidTr="008F57E9">
        <w:trPr>
          <w:trHeight w:val="1095"/>
        </w:trPr>
        <w:tc>
          <w:tcPr>
            <w:tcW w:w="10763" w:type="dxa"/>
            <w:gridSpan w:val="4"/>
            <w:tcBorders>
              <w:top w:val="nil"/>
              <w:left w:val="nil"/>
              <w:bottom w:val="nil"/>
              <w:right w:val="nil"/>
            </w:tcBorders>
            <w:vAlign w:val="center"/>
            <w:hideMark/>
          </w:tcPr>
          <w:p w:rsidR="00EA544D" w:rsidRPr="00EA544D" w:rsidRDefault="00EA544D" w:rsidP="00EA544D">
            <w:pPr>
              <w:spacing w:after="0"/>
              <w:jc w:val="center"/>
              <w:rPr>
                <w:rFonts w:ascii="Arial" w:hAnsi="Arial" w:cs="Arial"/>
                <w:bCs/>
                <w:color w:val="000000"/>
                <w:sz w:val="24"/>
                <w:szCs w:val="24"/>
              </w:rPr>
            </w:pPr>
            <w:r w:rsidRPr="00EA544D">
              <w:rPr>
                <w:rFonts w:ascii="Arial" w:hAnsi="Arial" w:cs="Arial"/>
                <w:bCs/>
                <w:color w:val="000000"/>
                <w:sz w:val="24"/>
                <w:szCs w:val="24"/>
              </w:rPr>
              <w:t>Перечень и объемы муниципальных программ муниципального образования                                                                                      "Городское поселение город Камызяк Камызякского муниципального района Астраханской области" на плановый период 2024-2025 годов</w:t>
            </w:r>
          </w:p>
        </w:tc>
      </w:tr>
      <w:tr w:rsidR="00EA544D" w:rsidRPr="00EA544D" w:rsidTr="008F57E9">
        <w:trPr>
          <w:trHeight w:val="465"/>
        </w:trPr>
        <w:tc>
          <w:tcPr>
            <w:tcW w:w="594" w:type="dxa"/>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Cs/>
                <w:color w:val="000000"/>
                <w:sz w:val="24"/>
                <w:szCs w:val="24"/>
              </w:rPr>
            </w:pPr>
          </w:p>
        </w:tc>
        <w:tc>
          <w:tcPr>
            <w:tcW w:w="6777" w:type="dxa"/>
            <w:tcBorders>
              <w:top w:val="nil"/>
              <w:left w:val="nil"/>
              <w:bottom w:val="nil"/>
              <w:right w:val="nil"/>
            </w:tcBorders>
            <w:vAlign w:val="center"/>
            <w:hideMark/>
          </w:tcPr>
          <w:p w:rsidR="00EA544D" w:rsidRPr="00EA544D" w:rsidRDefault="00EA544D" w:rsidP="00EA544D">
            <w:pPr>
              <w:spacing w:after="0"/>
              <w:rPr>
                <w:rFonts w:ascii="Arial" w:hAnsi="Arial" w:cs="Arial"/>
                <w:sz w:val="24"/>
                <w:szCs w:val="24"/>
              </w:rPr>
            </w:pPr>
          </w:p>
        </w:tc>
        <w:tc>
          <w:tcPr>
            <w:tcW w:w="1537" w:type="dxa"/>
            <w:tcBorders>
              <w:top w:val="nil"/>
              <w:left w:val="nil"/>
              <w:bottom w:val="nil"/>
              <w:right w:val="nil"/>
            </w:tcBorders>
            <w:vAlign w:val="center"/>
            <w:hideMark/>
          </w:tcPr>
          <w:p w:rsidR="00EA544D" w:rsidRPr="00EA544D" w:rsidRDefault="00EA544D" w:rsidP="00EA544D">
            <w:pPr>
              <w:spacing w:after="0"/>
              <w:jc w:val="center"/>
              <w:rPr>
                <w:rFonts w:ascii="Arial" w:hAnsi="Arial" w:cs="Arial"/>
                <w:sz w:val="24"/>
                <w:szCs w:val="24"/>
              </w:rPr>
            </w:pPr>
          </w:p>
        </w:tc>
        <w:tc>
          <w:tcPr>
            <w:tcW w:w="1855" w:type="dxa"/>
            <w:tcBorders>
              <w:top w:val="nil"/>
              <w:left w:val="nil"/>
              <w:bottom w:val="nil"/>
              <w:right w:val="nil"/>
            </w:tcBorders>
            <w:vAlign w:val="center"/>
            <w:hideMark/>
          </w:tcPr>
          <w:p w:rsidR="00EA544D" w:rsidRPr="00EA544D" w:rsidRDefault="00EA544D" w:rsidP="00EA544D">
            <w:pPr>
              <w:spacing w:after="0"/>
              <w:jc w:val="right"/>
              <w:rPr>
                <w:rFonts w:ascii="Arial" w:hAnsi="Arial" w:cs="Arial"/>
                <w:color w:val="000000"/>
                <w:sz w:val="24"/>
                <w:szCs w:val="24"/>
              </w:rPr>
            </w:pPr>
            <w:r w:rsidRPr="00EA544D">
              <w:rPr>
                <w:rFonts w:ascii="Arial" w:hAnsi="Arial" w:cs="Arial"/>
                <w:color w:val="000000"/>
                <w:sz w:val="24"/>
                <w:szCs w:val="24"/>
              </w:rPr>
              <w:t>тыс. руб.</w:t>
            </w:r>
          </w:p>
        </w:tc>
      </w:tr>
      <w:tr w:rsidR="00EA544D" w:rsidRPr="00EA544D" w:rsidTr="008F57E9">
        <w:trPr>
          <w:trHeight w:val="765"/>
        </w:trPr>
        <w:tc>
          <w:tcPr>
            <w:tcW w:w="594" w:type="dxa"/>
            <w:tcBorders>
              <w:top w:val="single" w:sz="4" w:space="0" w:color="auto"/>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 </w:t>
            </w:r>
            <w:proofErr w:type="gramStart"/>
            <w:r w:rsidRPr="00EA544D">
              <w:rPr>
                <w:rFonts w:ascii="Arial" w:hAnsi="Arial" w:cs="Arial"/>
                <w:sz w:val="24"/>
                <w:szCs w:val="24"/>
              </w:rPr>
              <w:t>п</w:t>
            </w:r>
            <w:proofErr w:type="gramEnd"/>
            <w:r w:rsidRPr="00EA544D">
              <w:rPr>
                <w:rFonts w:ascii="Arial" w:hAnsi="Arial" w:cs="Arial"/>
                <w:sz w:val="24"/>
                <w:szCs w:val="24"/>
              </w:rPr>
              <w:t>/п</w:t>
            </w:r>
          </w:p>
        </w:tc>
        <w:tc>
          <w:tcPr>
            <w:tcW w:w="6777"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Наименование показателя</w:t>
            </w:r>
          </w:p>
        </w:tc>
        <w:tc>
          <w:tcPr>
            <w:tcW w:w="1537"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2024</w:t>
            </w:r>
          </w:p>
        </w:tc>
        <w:tc>
          <w:tcPr>
            <w:tcW w:w="1855"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color w:val="000000"/>
                <w:sz w:val="24"/>
                <w:szCs w:val="24"/>
              </w:rPr>
            </w:pPr>
            <w:r w:rsidRPr="00EA544D">
              <w:rPr>
                <w:rFonts w:ascii="Arial" w:hAnsi="Arial" w:cs="Arial"/>
                <w:color w:val="000000"/>
                <w:sz w:val="24"/>
                <w:szCs w:val="24"/>
              </w:rPr>
              <w:t>2025</w:t>
            </w:r>
          </w:p>
        </w:tc>
      </w:tr>
      <w:tr w:rsidR="00EA544D" w:rsidRPr="00EA544D" w:rsidTr="008F57E9">
        <w:trPr>
          <w:trHeight w:val="510"/>
        </w:trPr>
        <w:tc>
          <w:tcPr>
            <w:tcW w:w="594" w:type="dxa"/>
            <w:tcBorders>
              <w:top w:val="nil"/>
              <w:left w:val="single" w:sz="4" w:space="0" w:color="auto"/>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Всего</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69 174,3</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64 297,0</w:t>
            </w:r>
          </w:p>
        </w:tc>
      </w:tr>
      <w:tr w:rsidR="00EA544D" w:rsidRPr="00EA544D" w:rsidTr="008F57E9">
        <w:trPr>
          <w:trHeight w:val="132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"Обеспечение безопасности жизнедеятельности населения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1 744,0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1 744,0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3</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"Проведение ремонта автомобильных дорог общего пользования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16 720,9</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17 667,5</w:t>
            </w:r>
          </w:p>
        </w:tc>
      </w:tr>
      <w:tr w:rsidR="00EA544D" w:rsidRPr="00EA544D" w:rsidTr="008F57E9">
        <w:trPr>
          <w:trHeight w:val="165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4</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"Организация и осуществление мероприятий по землеустройству и землепользованию, оценка недвижимости, признание прав и регулирование отношений по муниципальной собственности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2 135,0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5</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"Развитие архитектуры и градостроительства в муниципальном образовании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1 000,0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1 000,0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6</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"Комплексное развитие систем коммунальной инфраструктуры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2 500,0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2 500,0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7</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"Приобретение специализированной техники для нужд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8</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"Комплексное благоустройство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30 584,5</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30 584,5</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9</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"Формирование современной городской среды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7 079,9</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1 256,0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10</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"Камызяк молодой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30,0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11</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Муниципальная программа "Живи наш край </w:t>
            </w:r>
            <w:proofErr w:type="gramStart"/>
            <w:r w:rsidRPr="00EA544D">
              <w:rPr>
                <w:rFonts w:ascii="Arial" w:hAnsi="Arial" w:cs="Arial"/>
                <w:bCs/>
                <w:sz w:val="24"/>
                <w:szCs w:val="24"/>
              </w:rPr>
              <w:t>родной-наша</w:t>
            </w:r>
            <w:proofErr w:type="gramEnd"/>
            <w:r w:rsidRPr="00EA544D">
              <w:rPr>
                <w:rFonts w:ascii="Arial" w:hAnsi="Arial" w:cs="Arial"/>
                <w:bCs/>
                <w:sz w:val="24"/>
                <w:szCs w:val="24"/>
              </w:rPr>
              <w:t xml:space="preserve"> глубинка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150,0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150,0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12</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"Развитие физической культуры и спорта на 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220,0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220,0</w:t>
            </w:r>
          </w:p>
        </w:tc>
      </w:tr>
      <w:tr w:rsidR="00EA544D" w:rsidRPr="00EA544D" w:rsidTr="008F57E9">
        <w:trPr>
          <w:trHeight w:val="99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13</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Муниципальная программа "Информационное обеспечение и формирование позитивного общественного мнения населения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500,0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500,0</w:t>
            </w:r>
          </w:p>
        </w:tc>
      </w:tr>
      <w:tr w:rsidR="00EA544D" w:rsidRPr="00EA544D" w:rsidTr="008F57E9">
        <w:trPr>
          <w:trHeight w:val="1980"/>
        </w:trPr>
        <w:tc>
          <w:tcPr>
            <w:tcW w:w="594" w:type="dxa"/>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14</w:t>
            </w:r>
          </w:p>
        </w:tc>
        <w:tc>
          <w:tcPr>
            <w:tcW w:w="6777"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bCs/>
                <w:sz w:val="24"/>
                <w:szCs w:val="24"/>
              </w:rPr>
            </w:pPr>
            <w:r w:rsidRPr="00EA544D">
              <w:rPr>
                <w:rFonts w:ascii="Arial" w:hAnsi="Arial" w:cs="Arial"/>
                <w:bCs/>
                <w:sz w:val="24"/>
                <w:szCs w:val="24"/>
              </w:rPr>
              <w:t xml:space="preserve">Муниципальная программа "Финансовое оздоровление муниципальных унитарных предприятий, учредителем которых является администрация муниципального образования "Камызякский муниципальный район Астраханской области", осуществляющих  свои деятельность на территории города Камызяк" на </w:t>
            </w:r>
            <w:r w:rsidRPr="00EA544D">
              <w:rPr>
                <w:rFonts w:ascii="Arial" w:hAnsi="Arial" w:cs="Arial"/>
                <w:bCs/>
                <w:sz w:val="24"/>
                <w:szCs w:val="24"/>
              </w:rPr>
              <w:lastRenderedPageBreak/>
              <w:t>территории муниципального образования "Городское поселение город Камызяк Камызякского муниципального района Астраханской области"</w:t>
            </w:r>
          </w:p>
        </w:tc>
        <w:tc>
          <w:tcPr>
            <w:tcW w:w="1537"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lastRenderedPageBreak/>
              <w:t>6 500,0</w:t>
            </w:r>
          </w:p>
        </w:tc>
        <w:tc>
          <w:tcPr>
            <w:tcW w:w="185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6 500,0</w:t>
            </w:r>
          </w:p>
        </w:tc>
      </w:tr>
    </w:tbl>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EA544D" w:rsidRPr="00EA544D" w:rsidRDefault="00EA544D" w:rsidP="00EA544D">
      <w:pPr>
        <w:spacing w:after="0"/>
        <w:rPr>
          <w:rFonts w:ascii="Arial" w:hAnsi="Arial" w:cs="Arial"/>
          <w:sz w:val="24"/>
          <w:szCs w:val="24"/>
        </w:rPr>
        <w:sectPr w:rsidR="00EA544D" w:rsidRPr="00EA544D" w:rsidSect="008F57E9">
          <w:type w:val="continuous"/>
          <w:pgSz w:w="11909" w:h="16834"/>
          <w:pgMar w:top="851" w:right="567" w:bottom="340" w:left="709" w:header="720" w:footer="720" w:gutter="0"/>
          <w:cols w:space="60"/>
          <w:noEndnote/>
        </w:sectPr>
      </w:pPr>
      <w:bookmarkStart w:id="1" w:name="RANGE!A1:O114"/>
      <w:bookmarkEnd w:id="1"/>
    </w:p>
    <w:tbl>
      <w:tblPr>
        <w:tblW w:w="31005" w:type="dxa"/>
        <w:tblInd w:w="675" w:type="dxa"/>
        <w:tblLayout w:type="fixed"/>
        <w:tblLook w:val="04A0"/>
      </w:tblPr>
      <w:tblGrid>
        <w:gridCol w:w="951"/>
        <w:gridCol w:w="1266"/>
        <w:gridCol w:w="293"/>
        <w:gridCol w:w="1134"/>
        <w:gridCol w:w="2033"/>
        <w:gridCol w:w="894"/>
        <w:gridCol w:w="1701"/>
        <w:gridCol w:w="1134"/>
        <w:gridCol w:w="113"/>
        <w:gridCol w:w="123"/>
        <w:gridCol w:w="1197"/>
        <w:gridCol w:w="76"/>
        <w:gridCol w:w="12"/>
        <w:gridCol w:w="1121"/>
        <w:gridCol w:w="1145"/>
        <w:gridCol w:w="106"/>
        <w:gridCol w:w="1311"/>
        <w:gridCol w:w="841"/>
        <w:gridCol w:w="15554"/>
      </w:tblGrid>
      <w:tr w:rsidR="00EA544D" w:rsidRPr="00EA544D" w:rsidTr="008F57E9">
        <w:trPr>
          <w:gridAfter w:val="4"/>
          <w:wAfter w:w="17812" w:type="dxa"/>
          <w:trHeight w:val="2085"/>
        </w:trPr>
        <w:tc>
          <w:tcPr>
            <w:tcW w:w="951"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559" w:type="dxa"/>
            <w:gridSpan w:val="2"/>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13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2033"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89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701"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13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w:t>
            </w:r>
          </w:p>
        </w:tc>
        <w:tc>
          <w:tcPr>
            <w:tcW w:w="1433" w:type="dxa"/>
            <w:gridSpan w:val="3"/>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2354" w:type="dxa"/>
            <w:gridSpan w:val="4"/>
            <w:tcBorders>
              <w:top w:val="nil"/>
              <w:left w:val="nil"/>
              <w:bottom w:val="nil"/>
              <w:right w:val="nil"/>
            </w:tcBorders>
            <w:vAlign w:val="bottom"/>
            <w:hideMark/>
          </w:tcPr>
          <w:p w:rsidR="00EA544D" w:rsidRPr="008F57E9" w:rsidRDefault="00EA544D" w:rsidP="00EA544D">
            <w:pPr>
              <w:spacing w:after="0"/>
              <w:rPr>
                <w:rFonts w:ascii="Arial" w:hAnsi="Arial" w:cs="Arial"/>
                <w:sz w:val="24"/>
                <w:szCs w:val="24"/>
              </w:rPr>
            </w:pPr>
            <w:r w:rsidRPr="008F57E9">
              <w:rPr>
                <w:rFonts w:ascii="Arial" w:hAnsi="Arial" w:cs="Arial"/>
                <w:sz w:val="24"/>
                <w:szCs w:val="24"/>
              </w:rPr>
              <w:t>Приложение 11 к Решению Совета муниципального образования «Город Камызяк» «О бюджете муниципального образования «Городское поселение город Камызяк Камызякского муниципального района Астраханской области» на 2023 год и плановый период 2024 и 2025 годов»  от  22.12.2022  №104</w:t>
            </w:r>
          </w:p>
        </w:tc>
      </w:tr>
      <w:tr w:rsidR="00EA544D" w:rsidRPr="00EA544D" w:rsidTr="008F57E9">
        <w:trPr>
          <w:gridAfter w:val="3"/>
          <w:wAfter w:w="17706" w:type="dxa"/>
          <w:trHeight w:val="240"/>
        </w:trPr>
        <w:tc>
          <w:tcPr>
            <w:tcW w:w="951"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559" w:type="dxa"/>
            <w:gridSpan w:val="2"/>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13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2033"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89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701"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134" w:type="dxa"/>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236" w:type="dxa"/>
            <w:gridSpan w:val="2"/>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1285" w:type="dxa"/>
            <w:gridSpan w:val="3"/>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c>
          <w:tcPr>
            <w:tcW w:w="2372" w:type="dxa"/>
            <w:gridSpan w:val="3"/>
            <w:tcBorders>
              <w:top w:val="nil"/>
              <w:left w:val="nil"/>
              <w:bottom w:val="nil"/>
              <w:right w:val="nil"/>
            </w:tcBorders>
            <w:vAlign w:val="bottom"/>
            <w:hideMark/>
          </w:tcPr>
          <w:p w:rsidR="00EA544D" w:rsidRPr="00EA544D" w:rsidRDefault="00EA544D" w:rsidP="00EA544D">
            <w:pPr>
              <w:spacing w:after="0"/>
              <w:rPr>
                <w:rFonts w:ascii="Arial" w:hAnsi="Arial" w:cs="Arial"/>
                <w:sz w:val="24"/>
                <w:szCs w:val="24"/>
              </w:rPr>
            </w:pPr>
          </w:p>
        </w:tc>
      </w:tr>
      <w:tr w:rsidR="00EA544D" w:rsidRPr="00EA544D" w:rsidTr="008F57E9">
        <w:trPr>
          <w:gridAfter w:val="17"/>
          <w:wAfter w:w="28788" w:type="dxa"/>
          <w:trHeight w:val="300"/>
        </w:trPr>
        <w:tc>
          <w:tcPr>
            <w:tcW w:w="2217"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r>
      <w:tr w:rsidR="00EA544D" w:rsidRPr="00EA544D" w:rsidTr="008F57E9">
        <w:trPr>
          <w:trHeight w:val="420"/>
        </w:trPr>
        <w:tc>
          <w:tcPr>
            <w:tcW w:w="2217"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b/>
                <w:bCs/>
                <w:color w:val="000000"/>
                <w:sz w:val="24"/>
                <w:szCs w:val="24"/>
              </w:rPr>
            </w:pPr>
          </w:p>
        </w:tc>
        <w:tc>
          <w:tcPr>
            <w:tcW w:w="28788" w:type="dxa"/>
            <w:gridSpan w:val="17"/>
            <w:vAlign w:val="bottom"/>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Перечень имущества, составляющего казну муниципального образования</w:t>
            </w:r>
          </w:p>
          <w:p w:rsidR="00EA544D" w:rsidRPr="00EA544D" w:rsidRDefault="00EA544D" w:rsidP="00EA544D">
            <w:pPr>
              <w:spacing w:after="0"/>
              <w:rPr>
                <w:rFonts w:ascii="Arial" w:hAnsi="Arial" w:cs="Arial"/>
                <w:sz w:val="24"/>
                <w:szCs w:val="24"/>
              </w:rPr>
            </w:pPr>
            <w:r w:rsidRPr="00EA544D">
              <w:rPr>
                <w:rFonts w:ascii="Arial" w:hAnsi="Arial" w:cs="Arial"/>
                <w:sz w:val="24"/>
                <w:szCs w:val="24"/>
              </w:rPr>
              <w:t>«Городское поселение город Камызяк Камызякского муниципального района</w:t>
            </w:r>
          </w:p>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Астраханской области» на 01.01.2023 г.</w:t>
            </w:r>
          </w:p>
        </w:tc>
      </w:tr>
      <w:tr w:rsidR="00EA544D" w:rsidRPr="00EA544D" w:rsidTr="008F57E9">
        <w:trPr>
          <w:gridAfter w:val="17"/>
          <w:wAfter w:w="28788" w:type="dxa"/>
          <w:trHeight w:val="300"/>
        </w:trPr>
        <w:tc>
          <w:tcPr>
            <w:tcW w:w="2217" w:type="dxa"/>
            <w:gridSpan w:val="2"/>
            <w:tcBorders>
              <w:top w:val="nil"/>
              <w:left w:val="nil"/>
              <w:bottom w:val="nil"/>
              <w:right w:val="nil"/>
            </w:tcBorders>
            <w:noWrap/>
            <w:vAlign w:val="bottom"/>
            <w:hideMark/>
          </w:tcPr>
          <w:p w:rsidR="00EA544D" w:rsidRPr="00EA544D" w:rsidRDefault="00EA544D" w:rsidP="00EA544D">
            <w:pPr>
              <w:spacing w:after="0"/>
              <w:jc w:val="center"/>
              <w:rPr>
                <w:rFonts w:ascii="Arial" w:hAnsi="Arial" w:cs="Arial"/>
                <w:sz w:val="24"/>
                <w:szCs w:val="24"/>
              </w:rPr>
            </w:pPr>
          </w:p>
        </w:tc>
      </w:tr>
      <w:tr w:rsidR="00EA544D" w:rsidRPr="00EA544D" w:rsidTr="008F57E9">
        <w:trPr>
          <w:gridAfter w:val="17"/>
          <w:wAfter w:w="28788" w:type="dxa"/>
          <w:trHeight w:val="1418"/>
        </w:trPr>
        <w:tc>
          <w:tcPr>
            <w:tcW w:w="2217" w:type="dxa"/>
            <w:gridSpan w:val="2"/>
            <w:tcBorders>
              <w:top w:val="nil"/>
              <w:left w:val="nil"/>
              <w:bottom w:val="nil"/>
              <w:right w:val="nil"/>
            </w:tcBorders>
            <w:noWrap/>
            <w:vAlign w:val="bottom"/>
          </w:tcPr>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p w:rsidR="00EA544D" w:rsidRPr="00EA544D" w:rsidRDefault="00EA544D" w:rsidP="00EA544D">
            <w:pPr>
              <w:spacing w:after="0"/>
              <w:jc w:val="center"/>
              <w:rPr>
                <w:rFonts w:ascii="Arial" w:hAnsi="Arial" w:cs="Arial"/>
                <w:sz w:val="24"/>
                <w:szCs w:val="24"/>
              </w:rPr>
            </w:pPr>
          </w:p>
        </w:tc>
      </w:tr>
      <w:tr w:rsidR="00EA544D" w:rsidRPr="00EA544D" w:rsidTr="008F57E9">
        <w:trPr>
          <w:gridAfter w:val="1"/>
          <w:wAfter w:w="15554" w:type="dxa"/>
          <w:trHeight w:val="2025"/>
        </w:trPr>
        <w:tc>
          <w:tcPr>
            <w:tcW w:w="951"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наименование недвижимого имущества</w:t>
            </w:r>
          </w:p>
        </w:tc>
        <w:tc>
          <w:tcPr>
            <w:tcW w:w="1559" w:type="dxa"/>
            <w:gridSpan w:val="2"/>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адрес (местоположения) недвижимого имущества</w:t>
            </w:r>
          </w:p>
        </w:tc>
        <w:tc>
          <w:tcPr>
            <w:tcW w:w="1134"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кадастровый номер мунипального имущества</w:t>
            </w:r>
          </w:p>
        </w:tc>
        <w:tc>
          <w:tcPr>
            <w:tcW w:w="2033"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площадь, протяженность и (или) иные параметры, характризующие физические свойства недвижимого имущества</w:t>
            </w:r>
          </w:p>
        </w:tc>
        <w:tc>
          <w:tcPr>
            <w:tcW w:w="894"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Инвентарный номер</w:t>
            </w:r>
          </w:p>
        </w:tc>
        <w:tc>
          <w:tcPr>
            <w:tcW w:w="1701"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сведения о балансовой стоимости недвижимого имущества и начисленной амортизации (износе) (тыс</w:t>
            </w:r>
            <w:proofErr w:type="gramStart"/>
            <w:r w:rsidRPr="00EA544D">
              <w:rPr>
                <w:rFonts w:ascii="Arial" w:hAnsi="Arial" w:cs="Arial"/>
                <w:sz w:val="24"/>
                <w:szCs w:val="24"/>
              </w:rPr>
              <w:t>.р</w:t>
            </w:r>
            <w:proofErr w:type="gramEnd"/>
            <w:r w:rsidRPr="00EA544D">
              <w:rPr>
                <w:rFonts w:ascii="Arial" w:hAnsi="Arial" w:cs="Arial"/>
                <w:sz w:val="24"/>
                <w:szCs w:val="24"/>
              </w:rPr>
              <w:t>уб.)</w:t>
            </w:r>
          </w:p>
        </w:tc>
        <w:tc>
          <w:tcPr>
            <w:tcW w:w="1247" w:type="dxa"/>
            <w:gridSpan w:val="2"/>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сведения о </w:t>
            </w:r>
            <w:proofErr w:type="gramStart"/>
            <w:r w:rsidRPr="00EA544D">
              <w:rPr>
                <w:rFonts w:ascii="Arial" w:hAnsi="Arial" w:cs="Arial"/>
                <w:sz w:val="24"/>
                <w:szCs w:val="24"/>
              </w:rPr>
              <w:t>кадастровой</w:t>
            </w:r>
            <w:proofErr w:type="gramEnd"/>
            <w:r w:rsidRPr="00EA544D">
              <w:rPr>
                <w:rFonts w:ascii="Arial" w:hAnsi="Arial" w:cs="Arial"/>
                <w:sz w:val="24"/>
                <w:szCs w:val="24"/>
              </w:rPr>
              <w:t xml:space="preserve"> стомости недвижимого имущества</w:t>
            </w:r>
          </w:p>
        </w:tc>
        <w:tc>
          <w:tcPr>
            <w:tcW w:w="1396" w:type="dxa"/>
            <w:gridSpan w:val="3"/>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даты возникновния и прекращения права муниципальной сосбственности</w:t>
            </w:r>
          </w:p>
        </w:tc>
        <w:tc>
          <w:tcPr>
            <w:tcW w:w="1133" w:type="dxa"/>
            <w:gridSpan w:val="2"/>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реквизиты документов - оснований возникновений</w:t>
            </w:r>
          </w:p>
        </w:tc>
        <w:tc>
          <w:tcPr>
            <w:tcW w:w="1145"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сведения о правобладателе муниципального недвижимого имущества</w:t>
            </w:r>
          </w:p>
        </w:tc>
        <w:tc>
          <w:tcPr>
            <w:tcW w:w="1417" w:type="dxa"/>
            <w:gridSpan w:val="2"/>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сведения об установленных в отношении муниципального недвижимого имущества ограничениях с указанием основания и даты их возникновения и прекращения</w:t>
            </w:r>
          </w:p>
        </w:tc>
        <w:tc>
          <w:tcPr>
            <w:tcW w:w="841" w:type="dxa"/>
            <w:tcBorders>
              <w:top w:val="single" w:sz="4" w:space="0" w:color="auto"/>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ФИО нанимателя</w:t>
            </w:r>
          </w:p>
        </w:tc>
      </w:tr>
      <w:tr w:rsidR="00EA544D" w:rsidRPr="00EA544D" w:rsidTr="008F57E9">
        <w:trPr>
          <w:gridAfter w:val="1"/>
          <w:wAfter w:w="15554" w:type="dxa"/>
          <w:trHeight w:val="240"/>
        </w:trPr>
        <w:tc>
          <w:tcPr>
            <w:tcW w:w="95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2</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3</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4</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5</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7</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8</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9</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10</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11</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b/>
                <w:bCs/>
                <w:sz w:val="24"/>
                <w:szCs w:val="24"/>
              </w:rPr>
            </w:pPr>
            <w:r w:rsidRPr="00EA544D">
              <w:rPr>
                <w:rFonts w:ascii="Arial" w:hAnsi="Arial" w:cs="Arial"/>
                <w:b/>
                <w:bCs/>
                <w:sz w:val="24"/>
                <w:szCs w:val="24"/>
              </w:rPr>
              <w:t> </w:t>
            </w:r>
          </w:p>
        </w:tc>
      </w:tr>
      <w:tr w:rsidR="00EA544D" w:rsidRPr="00EA544D" w:rsidTr="008F57E9">
        <w:trPr>
          <w:gridAfter w:val="1"/>
          <w:wAfter w:w="15554" w:type="dxa"/>
          <w:trHeight w:val="675"/>
        </w:trPr>
        <w:tc>
          <w:tcPr>
            <w:tcW w:w="951" w:type="dxa"/>
            <w:tcBorders>
              <w:top w:val="nil"/>
              <w:left w:val="nil"/>
              <w:bottom w:val="single" w:sz="4" w:space="0" w:color="auto"/>
              <w:right w:val="single" w:sz="4" w:space="0" w:color="auto"/>
            </w:tcBorders>
            <w:shd w:val="clear" w:color="000000" w:fill="FFFFFF"/>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№37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ул.М.Горького,73</w:t>
            </w:r>
          </w:p>
        </w:tc>
        <w:tc>
          <w:tcPr>
            <w:tcW w:w="113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30-01/07-06/2001-0061</w:t>
            </w:r>
          </w:p>
        </w:tc>
        <w:tc>
          <w:tcPr>
            <w:tcW w:w="203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67,6</w:t>
            </w:r>
          </w:p>
        </w:tc>
        <w:tc>
          <w:tcPr>
            <w:tcW w:w="89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(0000000000000)14</w:t>
            </w:r>
          </w:p>
        </w:tc>
        <w:tc>
          <w:tcPr>
            <w:tcW w:w="170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178517</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30-30-07/001/2008-628</w:t>
            </w:r>
          </w:p>
        </w:tc>
        <w:tc>
          <w:tcPr>
            <w:tcW w:w="114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выселены решением  суда </w:t>
            </w:r>
          </w:p>
        </w:tc>
        <w:tc>
          <w:tcPr>
            <w:tcW w:w="8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свободное жилье</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w:t>
            </w:r>
            <w:r w:rsidRPr="00EA544D">
              <w:rPr>
                <w:rFonts w:ascii="Arial" w:hAnsi="Arial" w:cs="Arial"/>
                <w:sz w:val="24"/>
                <w:szCs w:val="24"/>
              </w:rPr>
              <w:lastRenderedPageBreak/>
              <w:t>е помещение №53</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Астраханск</w:t>
            </w:r>
            <w:r w:rsidRPr="00EA544D">
              <w:rPr>
                <w:rFonts w:ascii="Arial" w:hAnsi="Arial" w:cs="Arial"/>
                <w:sz w:val="24"/>
                <w:szCs w:val="24"/>
              </w:rPr>
              <w:lastRenderedPageBreak/>
              <w:t xml:space="preserve">ая область, </w:t>
            </w:r>
            <w:proofErr w:type="gramStart"/>
            <w:r w:rsidRPr="00EA544D">
              <w:rPr>
                <w:rFonts w:ascii="Arial" w:hAnsi="Arial" w:cs="Arial"/>
                <w:sz w:val="24"/>
                <w:szCs w:val="24"/>
              </w:rPr>
              <w:t>г</w:t>
            </w:r>
            <w:proofErr w:type="gramEnd"/>
            <w:r w:rsidRPr="00EA544D">
              <w:rPr>
                <w:rFonts w:ascii="Arial" w:hAnsi="Arial" w:cs="Arial"/>
                <w:sz w:val="24"/>
                <w:szCs w:val="24"/>
              </w:rPr>
              <w:t>. Камызяк, ул. Любича, 10</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 </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40,5</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w:t>
            </w:r>
            <w:r w:rsidRPr="00EA544D">
              <w:rPr>
                <w:rFonts w:ascii="Arial" w:hAnsi="Arial" w:cs="Arial"/>
                <w:sz w:val="24"/>
                <w:szCs w:val="24"/>
              </w:rPr>
              <w:lastRenderedPageBreak/>
              <w:t>0000000)159</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64067</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МО </w:t>
            </w:r>
            <w:r w:rsidRPr="00EA544D">
              <w:rPr>
                <w:rFonts w:ascii="Arial" w:hAnsi="Arial" w:cs="Arial"/>
                <w:sz w:val="24"/>
                <w:szCs w:val="24"/>
              </w:rPr>
              <w:lastRenderedPageBreak/>
              <w:t>"Город Камызяк"</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маневрен</w:t>
            </w:r>
            <w:r w:rsidRPr="00EA544D">
              <w:rPr>
                <w:rFonts w:ascii="Arial" w:hAnsi="Arial" w:cs="Arial"/>
                <w:sz w:val="24"/>
                <w:szCs w:val="24"/>
              </w:rPr>
              <w:lastRenderedPageBreak/>
              <w:t>ный фонд</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lastRenderedPageBreak/>
              <w:t> </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Жилое помещение №24</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 Камызяк, ул</w:t>
            </w:r>
            <w:proofErr w:type="gramStart"/>
            <w:r w:rsidRPr="00EA544D">
              <w:rPr>
                <w:rFonts w:ascii="Arial" w:hAnsi="Arial" w:cs="Arial"/>
                <w:sz w:val="24"/>
                <w:szCs w:val="24"/>
              </w:rPr>
              <w:t>.Л</w:t>
            </w:r>
            <w:proofErr w:type="gramEnd"/>
            <w:r w:rsidRPr="00EA544D">
              <w:rPr>
                <w:rFonts w:ascii="Arial" w:hAnsi="Arial" w:cs="Arial"/>
                <w:sz w:val="24"/>
                <w:szCs w:val="24"/>
              </w:rPr>
              <w:t>юбича, 12</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60,8</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000000000000)162</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46087</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маневренный фонд</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пустующее помещение</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shd w:val="clear" w:color="000000" w:fill="FFFFFF"/>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Астраханская область, </w:t>
            </w:r>
            <w:proofErr w:type="gramStart"/>
            <w:r w:rsidRPr="00EA544D">
              <w:rPr>
                <w:rFonts w:ascii="Arial" w:hAnsi="Arial" w:cs="Arial"/>
                <w:sz w:val="24"/>
                <w:szCs w:val="24"/>
              </w:rPr>
              <w:t>г</w:t>
            </w:r>
            <w:proofErr w:type="gramEnd"/>
            <w:r w:rsidRPr="00EA544D">
              <w:rPr>
                <w:rFonts w:ascii="Arial" w:hAnsi="Arial" w:cs="Arial"/>
                <w:sz w:val="24"/>
                <w:szCs w:val="24"/>
              </w:rPr>
              <w:t>. Камызяк, ул. Чапаева, 57</w:t>
            </w:r>
          </w:p>
        </w:tc>
        <w:tc>
          <w:tcPr>
            <w:tcW w:w="113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26,5</w:t>
            </w:r>
          </w:p>
        </w:tc>
        <w:tc>
          <w:tcPr>
            <w:tcW w:w="89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000000000000)284</w:t>
            </w:r>
          </w:p>
        </w:tc>
        <w:tc>
          <w:tcPr>
            <w:tcW w:w="170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73327</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№2</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 Камызяк, ул</w:t>
            </w:r>
            <w:proofErr w:type="gramStart"/>
            <w:r w:rsidRPr="00EA544D">
              <w:rPr>
                <w:rFonts w:ascii="Arial" w:hAnsi="Arial" w:cs="Arial"/>
                <w:sz w:val="24"/>
                <w:szCs w:val="24"/>
              </w:rPr>
              <w:t>.Ч</w:t>
            </w:r>
            <w:proofErr w:type="gramEnd"/>
            <w:r w:rsidRPr="00EA544D">
              <w:rPr>
                <w:rFonts w:ascii="Arial" w:hAnsi="Arial" w:cs="Arial"/>
                <w:sz w:val="24"/>
                <w:szCs w:val="24"/>
              </w:rPr>
              <w:t>угунова,4</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14,9</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000000000000)285</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13337</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дог.№6 от 01.07.2013</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пустующее помещение</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Квартира №2</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ул.Курченко,2</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30:05:040137:609</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20,8</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45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№1 ком.7</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Астраханская область, </w:t>
            </w:r>
            <w:proofErr w:type="gramStart"/>
            <w:r w:rsidRPr="00EA544D">
              <w:rPr>
                <w:rFonts w:ascii="Arial" w:hAnsi="Arial" w:cs="Arial"/>
                <w:sz w:val="24"/>
                <w:szCs w:val="24"/>
              </w:rPr>
              <w:t>г</w:t>
            </w:r>
            <w:proofErr w:type="gramEnd"/>
            <w:r w:rsidRPr="00EA544D">
              <w:rPr>
                <w:rFonts w:ascii="Arial" w:hAnsi="Arial" w:cs="Arial"/>
                <w:sz w:val="24"/>
                <w:szCs w:val="24"/>
              </w:rPr>
              <w:t>. Камызяк, ул. Южная, 1</w:t>
            </w:r>
          </w:p>
        </w:tc>
        <w:tc>
          <w:tcPr>
            <w:tcW w:w="113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9,9</w:t>
            </w:r>
          </w:p>
        </w:tc>
        <w:tc>
          <w:tcPr>
            <w:tcW w:w="894"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000000000000)290</w:t>
            </w:r>
          </w:p>
        </w:tc>
        <w:tc>
          <w:tcPr>
            <w:tcW w:w="1701"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3378</w:t>
            </w:r>
          </w:p>
        </w:tc>
        <w:tc>
          <w:tcPr>
            <w:tcW w:w="124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900"/>
        </w:trPr>
        <w:tc>
          <w:tcPr>
            <w:tcW w:w="951" w:type="dxa"/>
            <w:tcBorders>
              <w:top w:val="nil"/>
              <w:left w:val="nil"/>
              <w:bottom w:val="single" w:sz="4" w:space="0" w:color="auto"/>
              <w:right w:val="single" w:sz="4" w:space="0" w:color="auto"/>
            </w:tcBorders>
            <w:shd w:val="clear" w:color="000000" w:fill="FFFFFF"/>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Жилое помещение №2 ком.12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ул.Курмангазы,2</w:t>
            </w:r>
          </w:p>
        </w:tc>
        <w:tc>
          <w:tcPr>
            <w:tcW w:w="113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12</w:t>
            </w:r>
          </w:p>
        </w:tc>
        <w:tc>
          <w:tcPr>
            <w:tcW w:w="89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462</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675"/>
        </w:trPr>
        <w:tc>
          <w:tcPr>
            <w:tcW w:w="951" w:type="dxa"/>
            <w:tcBorders>
              <w:top w:val="nil"/>
              <w:left w:val="nil"/>
              <w:bottom w:val="single" w:sz="4" w:space="0" w:color="auto"/>
              <w:right w:val="single" w:sz="4" w:space="0" w:color="auto"/>
            </w:tcBorders>
            <w:shd w:val="clear" w:color="000000" w:fill="FFFFFF"/>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№3 ком.2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ул.Курмангазы,2</w:t>
            </w:r>
          </w:p>
        </w:tc>
        <w:tc>
          <w:tcPr>
            <w:tcW w:w="113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13,5</w:t>
            </w:r>
          </w:p>
        </w:tc>
        <w:tc>
          <w:tcPr>
            <w:tcW w:w="89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519</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675"/>
        </w:trPr>
        <w:tc>
          <w:tcPr>
            <w:tcW w:w="951" w:type="dxa"/>
            <w:tcBorders>
              <w:top w:val="nil"/>
              <w:left w:val="nil"/>
              <w:bottom w:val="single" w:sz="4" w:space="0" w:color="auto"/>
              <w:right w:val="single" w:sz="4" w:space="0" w:color="auto"/>
            </w:tcBorders>
            <w:shd w:val="clear" w:color="000000" w:fill="FFFFFF"/>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Жилое помещение №3 ком.6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ул.Курмангазы,2</w:t>
            </w:r>
          </w:p>
        </w:tc>
        <w:tc>
          <w:tcPr>
            <w:tcW w:w="113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2033"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18</w:t>
            </w:r>
          </w:p>
        </w:tc>
        <w:tc>
          <w:tcPr>
            <w:tcW w:w="894"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692</w:t>
            </w:r>
          </w:p>
        </w:tc>
        <w:tc>
          <w:tcPr>
            <w:tcW w:w="124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145"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shd w:val="clear" w:color="000000" w:fill="FFFFFF"/>
            <w:vAlign w:val="center"/>
            <w:hideMark/>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819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Здание (многоквартирный дом)</w:t>
            </w:r>
          </w:p>
        </w:tc>
        <w:tc>
          <w:tcPr>
            <w:tcW w:w="1559"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г</w:t>
            </w:r>
            <w:proofErr w:type="gramStart"/>
            <w:r w:rsidRPr="00EA544D">
              <w:rPr>
                <w:rFonts w:ascii="Arial" w:hAnsi="Arial" w:cs="Arial"/>
                <w:sz w:val="24"/>
                <w:szCs w:val="24"/>
              </w:rPr>
              <w:t>.К</w:t>
            </w:r>
            <w:proofErr w:type="gramEnd"/>
            <w:r w:rsidRPr="00EA544D">
              <w:rPr>
                <w:rFonts w:ascii="Arial" w:hAnsi="Arial" w:cs="Arial"/>
                <w:sz w:val="24"/>
                <w:szCs w:val="24"/>
              </w:rPr>
              <w:t>амызяк, ул.М.Горького,109</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30:05:040126:652</w:t>
            </w:r>
          </w:p>
        </w:tc>
        <w:tc>
          <w:tcPr>
            <w:tcW w:w="2033"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jc w:val="right"/>
              <w:rPr>
                <w:rFonts w:ascii="Arial" w:hAnsi="Arial" w:cs="Arial"/>
                <w:sz w:val="24"/>
                <w:szCs w:val="24"/>
              </w:rPr>
            </w:pPr>
            <w:r w:rsidRPr="00EA544D">
              <w:rPr>
                <w:rFonts w:ascii="Arial" w:hAnsi="Arial" w:cs="Arial"/>
                <w:sz w:val="24"/>
                <w:szCs w:val="24"/>
              </w:rPr>
              <w:t>5958,2</w:t>
            </w:r>
          </w:p>
        </w:tc>
        <w:tc>
          <w:tcPr>
            <w:tcW w:w="89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247"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Постановление №1051 от 21.08.2015г АМО "Камызякский район" (Свидетельство о гос</w:t>
            </w:r>
            <w:proofErr w:type="gramStart"/>
            <w:r w:rsidRPr="00EA544D">
              <w:rPr>
                <w:rFonts w:ascii="Arial" w:hAnsi="Arial" w:cs="Arial"/>
                <w:sz w:val="24"/>
                <w:szCs w:val="24"/>
              </w:rPr>
              <w:t>.р</w:t>
            </w:r>
            <w:proofErr w:type="gramEnd"/>
            <w:r w:rsidRPr="00EA544D">
              <w:rPr>
                <w:rFonts w:ascii="Arial" w:hAnsi="Arial" w:cs="Arial"/>
                <w:sz w:val="24"/>
                <w:szCs w:val="24"/>
              </w:rPr>
              <w:t>егистрации права от 22.09.2015г. 30 АА 023109)</w:t>
            </w:r>
          </w:p>
        </w:tc>
        <w:tc>
          <w:tcPr>
            <w:tcW w:w="1133" w:type="dxa"/>
            <w:gridSpan w:val="2"/>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30-30/007-30/007/023/2015-814/2</w:t>
            </w:r>
          </w:p>
        </w:tc>
        <w:tc>
          <w:tcPr>
            <w:tcW w:w="1145" w:type="dxa"/>
            <w:tcBorders>
              <w:top w:val="nil"/>
              <w:left w:val="nil"/>
              <w:bottom w:val="single" w:sz="4" w:space="0" w:color="auto"/>
              <w:right w:val="single" w:sz="4" w:space="0" w:color="auto"/>
            </w:tcBorders>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от автодороги </w:t>
            </w:r>
            <w:r w:rsidRPr="00EA544D">
              <w:rPr>
                <w:rFonts w:ascii="Arial" w:hAnsi="Arial" w:cs="Arial"/>
                <w:sz w:val="24"/>
                <w:szCs w:val="24"/>
              </w:rPr>
              <w:lastRenderedPageBreak/>
              <w:t>Камызяк-Тузуклей до б/о "Заречное", вдоль р.Крутобережная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30:05:000000:1152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1106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4600960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01.04.201</w:t>
            </w:r>
            <w:r w:rsidRPr="00EA544D">
              <w:rPr>
                <w:rFonts w:ascii="Arial" w:hAnsi="Arial" w:cs="Arial"/>
                <w:sz w:val="24"/>
                <w:szCs w:val="24"/>
              </w:rPr>
              <w:lastRenderedPageBreak/>
              <w:t>4г. Серия 30 АБ №033477, Решение Камызякского районного суда Астраханской области от 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30-30-07/011/2014-594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92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ул.Красная Набережная с идентификационным номером 12-225-501 ОП МП 1Г-09</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30:05:040126:2439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843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3165355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01.04.2014г. Серия 30 АБ №033478, Решение Камызякского районного суда Астраханской области от </w:t>
            </w:r>
            <w:r w:rsidRPr="00EA544D">
              <w:rPr>
                <w:rFonts w:ascii="Arial" w:hAnsi="Arial" w:cs="Arial"/>
                <w:sz w:val="24"/>
                <w:szCs w:val="24"/>
              </w:rPr>
              <w:lastRenderedPageBreak/>
              <w:t>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30-30-07/011/2014-598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амызяк,по ул.Чкалова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30:05:000000:1255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378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84890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№996746,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30-30-07/002/2014-935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амызяк,по </w:t>
            </w:r>
            <w:r w:rsidRPr="00EA544D">
              <w:rPr>
                <w:rFonts w:ascii="Arial" w:hAnsi="Arial" w:cs="Arial"/>
                <w:sz w:val="24"/>
                <w:szCs w:val="24"/>
              </w:rPr>
              <w:lastRenderedPageBreak/>
              <w:t>ул.Строительная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30:05:000000:1220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280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62158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w:t>
            </w:r>
            <w:r w:rsidRPr="00EA544D">
              <w:rPr>
                <w:rFonts w:ascii="Arial" w:hAnsi="Arial" w:cs="Arial"/>
                <w:sz w:val="24"/>
                <w:szCs w:val="24"/>
              </w:rPr>
              <w:lastRenderedPageBreak/>
              <w:t>30.04.2014г. Серия 30 АБ №023716,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30-30-07/001/2014-715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 Комсомольская с идентификационным номером 12-225-501 ОП МП 5Г-01</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30:05:040108:678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1702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инвентаризационная 7303758</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01.04.2014г. Серия 30 АБ №033296, Решение Камызякского районного суда Астраханской области </w:t>
            </w:r>
            <w:r w:rsidRPr="00EA544D">
              <w:rPr>
                <w:rFonts w:ascii="Arial" w:hAnsi="Arial" w:cs="Arial"/>
                <w:sz w:val="24"/>
                <w:szCs w:val="24"/>
              </w:rPr>
              <w:lastRenderedPageBreak/>
              <w:t>от 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30-30-07/011/2014-591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 Степная с идентификационным номером 12-225-501 ОП МП 1Г-05</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30:05:000000:1217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845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4291280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01.04.2014г. Серия 30 АБ №033297, Решение Камызякского районного суда Астраханской области от 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30-30-07/011/2014-592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Автодорога по ул. </w:t>
            </w:r>
            <w:r w:rsidRPr="00EA544D">
              <w:rPr>
                <w:rFonts w:ascii="Arial" w:hAnsi="Arial" w:cs="Arial"/>
                <w:sz w:val="24"/>
                <w:szCs w:val="24"/>
              </w:rPr>
              <w:lastRenderedPageBreak/>
              <w:t>Шорохова с идентификационным номером 12-225-501 ОП МП 1Г-10</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30:05:000000:1234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954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1885398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01.04.201</w:t>
            </w:r>
            <w:r w:rsidRPr="00EA544D">
              <w:rPr>
                <w:rFonts w:ascii="Arial" w:hAnsi="Arial" w:cs="Arial"/>
                <w:sz w:val="24"/>
                <w:szCs w:val="24"/>
              </w:rPr>
              <w:lastRenderedPageBreak/>
              <w:t>4г. Серия 30 АБ №033476, Решение Камызякского районного суда Астраханской области от 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30-30-07/011/2014-589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пер.Саксонова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30:05:000000:1135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323м.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52654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04.02.2014г. Серия 30 АА №971030,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ул.Гагарина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549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123311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№971107,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30-30-07/002/2014-253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ул.Абая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30:05:040140:724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227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50994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№971102,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ул.Садовая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30:05:040115:132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667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151272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№971001, Решение Камызякского районного суда Астраханской области от </w:t>
            </w:r>
            <w:r w:rsidRPr="00EA544D">
              <w:rPr>
                <w:rFonts w:ascii="Arial" w:hAnsi="Arial" w:cs="Arial"/>
                <w:sz w:val="24"/>
                <w:szCs w:val="24"/>
              </w:rPr>
              <w:lastRenderedPageBreak/>
              <w:t>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ул.Чапаева с идентификационным номером 12-225-501 ОП МП Г-06</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30:05:000000:1138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1015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4291280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№996743, Решение Камызякского районного суда Астраханской области от 21.02.2014г.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Автодорога по </w:t>
            </w:r>
            <w:r w:rsidRPr="00EA544D">
              <w:rPr>
                <w:rFonts w:ascii="Arial" w:hAnsi="Arial" w:cs="Arial"/>
                <w:sz w:val="24"/>
                <w:szCs w:val="24"/>
              </w:rPr>
              <w:lastRenderedPageBreak/>
              <w:t>ул.Пушкина с идентификационным номером 12-225-501 ОП МП 1Г-09</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30:05:000000:1140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2471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8140160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01.04.201</w:t>
            </w:r>
            <w:r w:rsidRPr="00EA544D">
              <w:rPr>
                <w:rFonts w:ascii="Arial" w:hAnsi="Arial" w:cs="Arial"/>
                <w:sz w:val="24"/>
                <w:szCs w:val="24"/>
              </w:rPr>
              <w:lastRenderedPageBreak/>
              <w:t>4г. Серия 30 АБ №033298, Решение Камызякского районного суда Астраханской области от 30.12.2013г.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30-30-07/011/2014-593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ул.Подгорная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30:05:040107:56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367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86549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№971038,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30-30-07/002/2014-261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ул.Совхозная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30:05:040135:789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204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45814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№971097,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ул.Берегов</w:t>
            </w:r>
            <w:r w:rsidRPr="00EA544D">
              <w:rPr>
                <w:rFonts w:ascii="Arial" w:hAnsi="Arial" w:cs="Arial"/>
                <w:sz w:val="24"/>
                <w:szCs w:val="24"/>
              </w:rPr>
              <w:lastRenderedPageBreak/>
              <w:t>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30:05:040108:679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146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32437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№971014,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пер.Депутатский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30:05:040112:220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226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50189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04.02.2014г. Серия 30 АА №971029,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пер.Крутой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30:05:040109:346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23234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№971094,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30-30-07/002/2014-247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ул.Герцена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30:05:000000:1134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286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65528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№971093,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ул.Российская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30:05:040132:987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110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25698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№970993, Решение Камызякского районного суда Астраханской области от </w:t>
            </w:r>
            <w:r w:rsidRPr="00EA544D">
              <w:rPr>
                <w:rFonts w:ascii="Arial" w:hAnsi="Arial" w:cs="Arial"/>
                <w:sz w:val="24"/>
                <w:szCs w:val="24"/>
              </w:rPr>
              <w:lastRenderedPageBreak/>
              <w:t>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30-30-07/002/2014-122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ул.Жилая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377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82878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№970992,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30-30-07/002/2014-126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ул.Звездна</w:t>
            </w:r>
            <w:r w:rsidRPr="00EA544D">
              <w:rPr>
                <w:rFonts w:ascii="Arial" w:hAnsi="Arial" w:cs="Arial"/>
                <w:sz w:val="24"/>
                <w:szCs w:val="24"/>
              </w:rPr>
              <w:lastRenderedPageBreak/>
              <w:t>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30:05:040136:1383</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428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96104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№971020, Решение Камызякского районного суда Астраханской области от 31.01.2014г.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пер.Школьный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30:05:040118:127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335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77497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04.04.2014г. Серия 30 АБ №043474, Решение Камызякского районного суда Астраханской области от </w:t>
            </w:r>
            <w:r w:rsidRPr="00EA544D">
              <w:rPr>
                <w:rFonts w:ascii="Arial" w:hAnsi="Arial" w:cs="Arial"/>
                <w:sz w:val="24"/>
                <w:szCs w:val="24"/>
              </w:rPr>
              <w:lastRenderedPageBreak/>
              <w:t>02.12.2013г.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30-30-07/011/2014-597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ул.Южная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30:05:040132:985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943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216046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№971108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ул.Майская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30:05:040301:275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250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действительная 60097руб.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№971095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30-30-07/002/2014-225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ул.Поперечная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802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действительная 178077руб.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№971105 Решение Камызякского районного суда Астраханской области от </w:t>
            </w:r>
            <w:r w:rsidRPr="00EA544D">
              <w:rPr>
                <w:rFonts w:ascii="Arial" w:hAnsi="Arial" w:cs="Arial"/>
                <w:sz w:val="24"/>
                <w:szCs w:val="24"/>
              </w:rPr>
              <w:lastRenderedPageBreak/>
              <w:t>06.02.2014г.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30-30-07/002/2014-235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216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от автодороги Астрахань-Камызяк, (ул.Молодежная 15А) до автодороги по ул. Курмангазы (по ул.Курмангазы 1)</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30:05:000000:1221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1734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3255472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№971183 Решение Камызякского районного суда Астраханской области от 24.12.2014г.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30-30-07/001/2014-706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автодорога по </w:t>
            </w:r>
            <w:r w:rsidRPr="00EA544D">
              <w:rPr>
                <w:rFonts w:ascii="Arial" w:hAnsi="Arial" w:cs="Arial"/>
                <w:sz w:val="24"/>
                <w:szCs w:val="24"/>
              </w:rPr>
              <w:lastRenderedPageBreak/>
              <w:t>ул.Ленина с идентификационным номером 12-225-501 ОП МП 1Г -04</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30:05:000000:1139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1,023 км.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4291280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w:t>
            </w:r>
            <w:r w:rsidRPr="00EA544D">
              <w:rPr>
                <w:rFonts w:ascii="Arial" w:hAnsi="Arial" w:cs="Arial"/>
                <w:sz w:val="24"/>
                <w:szCs w:val="24"/>
              </w:rPr>
              <w:lastRenderedPageBreak/>
              <w:t>4г. Серия 30 АА №971182 Решение Камызякского районного суда Астраханской области от 26.12.2013г.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30-30-07/001/2014-707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ул.Дружбы</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361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81872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№971007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пер.Тимирязева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30:05:040128:250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258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59694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№970994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30-30-07/002/2014-128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ул.Мелиора</w:t>
            </w:r>
            <w:r w:rsidRPr="00EA544D">
              <w:rPr>
                <w:rFonts w:ascii="Arial" w:hAnsi="Arial" w:cs="Arial"/>
                <w:sz w:val="24"/>
                <w:szCs w:val="24"/>
              </w:rPr>
              <w:lastRenderedPageBreak/>
              <w:t>тивная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30:05:040136:1385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697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158112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№971023,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ул.Трусова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30:05:040102:1430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1558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353388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№970995,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ул.Михайлова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30:05:040108:678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1060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230580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№971013,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30-30-07/002/2014-142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ул.Янтарна</w:t>
            </w:r>
            <w:r w:rsidRPr="00EA544D">
              <w:rPr>
                <w:rFonts w:ascii="Arial" w:hAnsi="Arial" w:cs="Arial"/>
                <w:sz w:val="24"/>
                <w:szCs w:val="24"/>
              </w:rPr>
              <w:lastRenderedPageBreak/>
              <w:t>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30:05:040132:990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161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36913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№971010,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30-30-07/002/2014-154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ул.Мичурина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30:05:040137:663</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908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210061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№971012,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ул.Кирова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30:05:040126:2440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565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130704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№971004,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30-30-07/002/2014-155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ул.Моторин</w:t>
            </w:r>
            <w:r w:rsidRPr="00EA544D">
              <w:rPr>
                <w:rFonts w:ascii="Arial" w:hAnsi="Arial" w:cs="Arial"/>
                <w:sz w:val="24"/>
                <w:szCs w:val="24"/>
              </w:rPr>
              <w:lastRenderedPageBreak/>
              <w:t>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30:05:040131:570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329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76139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№971003, Решение Камызякского районного суда Астраханской области от 04.12.2013г.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ул.Коммунаров</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30:05:040129:199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237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51547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№970991,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30-30-07/002/2014-143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ул.Цветочная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30:05:040106:498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683м.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150116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№971024,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30-30-07/002/2014-149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ул.Нариман</w:t>
            </w:r>
            <w:r w:rsidRPr="00EA544D">
              <w:rPr>
                <w:rFonts w:ascii="Arial" w:hAnsi="Arial" w:cs="Arial"/>
                <w:sz w:val="24"/>
                <w:szCs w:val="24"/>
              </w:rPr>
              <w:lastRenderedPageBreak/>
              <w:t>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30:05:040127:329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1430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314262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№971016,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30-30-07/002/2014-129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пер.Октябрьский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30:05:000000:1131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286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66835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№971025, Решение Камызякского районного суда Астраханской области от </w:t>
            </w:r>
            <w:r w:rsidRPr="00EA544D">
              <w:rPr>
                <w:rFonts w:ascii="Arial" w:hAnsi="Arial" w:cs="Arial"/>
                <w:sz w:val="24"/>
                <w:szCs w:val="24"/>
              </w:rPr>
              <w:lastRenderedPageBreak/>
              <w:t>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ул.Дачная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22429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№9710011,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30-30-07/002/2014-159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по </w:t>
            </w:r>
            <w:r w:rsidRPr="00EA544D">
              <w:rPr>
                <w:rFonts w:ascii="Arial" w:hAnsi="Arial" w:cs="Arial"/>
                <w:sz w:val="24"/>
                <w:szCs w:val="24"/>
              </w:rPr>
              <w:lastRenderedPageBreak/>
              <w:t>ул.Чугунова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30:05:040113:300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167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39377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w:t>
            </w:r>
            <w:r w:rsidRPr="00EA544D">
              <w:rPr>
                <w:rFonts w:ascii="Arial" w:hAnsi="Arial" w:cs="Arial"/>
                <w:sz w:val="24"/>
                <w:szCs w:val="24"/>
              </w:rPr>
              <w:lastRenderedPageBreak/>
              <w:t>31.01.2014г. Серия 30 АА №971009, Решение Камызякского районного суда Астраханской области от 04.12.2013г.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ул.Новая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30:05:040108:675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1075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233849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№970996, Решение Камызякского районного суда Астраханской области </w:t>
            </w:r>
            <w:r w:rsidRPr="00EA544D">
              <w:rPr>
                <w:rFonts w:ascii="Arial" w:hAnsi="Arial" w:cs="Arial"/>
                <w:sz w:val="24"/>
                <w:szCs w:val="24"/>
              </w:rPr>
              <w:lastRenderedPageBreak/>
              <w:t>от 02.12.2013г.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ул.Целинная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254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25598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№970990,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30-30-07/002/2014-131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ул.Восточн</w:t>
            </w:r>
            <w:r w:rsidRPr="00EA544D">
              <w:rPr>
                <w:rFonts w:ascii="Arial" w:hAnsi="Arial" w:cs="Arial"/>
                <w:sz w:val="24"/>
                <w:szCs w:val="24"/>
              </w:rPr>
              <w:lastRenderedPageBreak/>
              <w:t>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30:05:040136:1390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593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1742800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04.02.201</w:t>
            </w:r>
            <w:r w:rsidRPr="00EA544D">
              <w:rPr>
                <w:rFonts w:ascii="Arial" w:hAnsi="Arial" w:cs="Arial"/>
                <w:sz w:val="24"/>
                <w:szCs w:val="24"/>
              </w:rPr>
              <w:lastRenderedPageBreak/>
              <w:t>4г. Серия 30 АА №971028, Решение Камызякского районного суда Астраханской области от 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ул.Луговая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436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102843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04.02.2014г. Серия 30 АА №971110,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ул.Вали Котика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30:05:040137:658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355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82124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04.02.2014г. Серия 30 АА №971026,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30-30-07/002/2014-163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ул.Приволж</w:t>
            </w:r>
            <w:r w:rsidRPr="00EA544D">
              <w:rPr>
                <w:rFonts w:ascii="Arial" w:hAnsi="Arial" w:cs="Arial"/>
                <w:sz w:val="24"/>
                <w:szCs w:val="24"/>
              </w:rPr>
              <w:lastRenderedPageBreak/>
              <w:t>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30:05:040137:671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407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896004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№971017,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ул.Тихая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30:05:040132:991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протяж1078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249388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№971103,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ул.Шаумяна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30:05:040137:670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протяж389 м.</w:t>
            </w:r>
          </w:p>
        </w:tc>
        <w:tc>
          <w:tcPr>
            <w:tcW w:w="894"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89114 руб.</w:t>
            </w:r>
          </w:p>
        </w:tc>
        <w:tc>
          <w:tcPr>
            <w:tcW w:w="124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№971032,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30-30-07/002/2014-249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пер.Приста</w:t>
            </w:r>
            <w:r w:rsidRPr="00EA544D">
              <w:rPr>
                <w:rFonts w:ascii="Arial" w:hAnsi="Arial" w:cs="Arial"/>
                <w:sz w:val="24"/>
                <w:szCs w:val="24"/>
              </w:rPr>
              <w:lastRenderedPageBreak/>
              <w:t>нский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30:05:040117:367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протяж135м.</w:t>
            </w:r>
          </w:p>
        </w:tc>
        <w:tc>
          <w:tcPr>
            <w:tcW w:w="894"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51497 руб.</w:t>
            </w:r>
          </w:p>
        </w:tc>
        <w:tc>
          <w:tcPr>
            <w:tcW w:w="124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04.02.201</w:t>
            </w:r>
            <w:r w:rsidRPr="00EA544D">
              <w:rPr>
                <w:rFonts w:ascii="Arial" w:hAnsi="Arial" w:cs="Arial"/>
                <w:sz w:val="24"/>
                <w:szCs w:val="24"/>
              </w:rPr>
              <w:lastRenderedPageBreak/>
              <w:t>4г. Серия 30 АА №971031, Решение Камызякского районного суда Астраханской области от 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216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от примыкания а автодороги Астрахань-Камызяк до Камызякских РЭС, вдоль промышленной зоны</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30:05:000000:1126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протяж1613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инвентаризационная 5191376</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21.02.2014г. Серия 30 АА №971176, Решение Камызякского районного суда Астраханской области от </w:t>
            </w:r>
            <w:r w:rsidRPr="00EA544D">
              <w:rPr>
                <w:rFonts w:ascii="Arial" w:hAnsi="Arial" w:cs="Arial"/>
                <w:sz w:val="24"/>
                <w:szCs w:val="24"/>
              </w:rPr>
              <w:lastRenderedPageBreak/>
              <w:t>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30-30-07/001/2014-718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пер.Матросова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30:05:040102:1428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протяж100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22128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№971100,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30-30-07/002/2014-243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w:t>
            </w:r>
            <w:r w:rsidRPr="00EA544D">
              <w:rPr>
                <w:rFonts w:ascii="Arial" w:hAnsi="Arial" w:cs="Arial"/>
                <w:sz w:val="24"/>
                <w:szCs w:val="24"/>
              </w:rPr>
              <w:lastRenderedPageBreak/>
              <w:t>по ул.Будущая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30:05:040132:989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протяж455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40886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w:t>
            </w:r>
            <w:r w:rsidRPr="00EA544D">
              <w:rPr>
                <w:rFonts w:ascii="Arial" w:hAnsi="Arial" w:cs="Arial"/>
                <w:sz w:val="24"/>
                <w:szCs w:val="24"/>
              </w:rPr>
              <w:lastRenderedPageBreak/>
              <w:t>от 06.02.2014г. Серия 30 АА №971036,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ул.Солнечная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протяж373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88812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21.02.2014г. Серия 30 АА №971178, Решение Камызякского районного суда Астраханской </w:t>
            </w:r>
            <w:r w:rsidRPr="00EA544D">
              <w:rPr>
                <w:rFonts w:ascii="Arial" w:hAnsi="Arial" w:cs="Arial"/>
                <w:sz w:val="24"/>
                <w:szCs w:val="24"/>
              </w:rPr>
              <w:lastRenderedPageBreak/>
              <w:t>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30-30-07/001/2014-713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ул.Дорожная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протяж196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43099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№971015,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30-30-07/002/2014-135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ул.Тулайко</w:t>
            </w:r>
            <w:r w:rsidRPr="00EA544D">
              <w:rPr>
                <w:rFonts w:ascii="Arial" w:hAnsi="Arial" w:cs="Arial"/>
                <w:sz w:val="24"/>
                <w:szCs w:val="24"/>
              </w:rPr>
              <w:lastRenderedPageBreak/>
              <w:t>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30:05:040102:1427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протяж117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25748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№971021,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ул.Западная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протяж437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94093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04.02.2014г. Серия 30 АА №971027, Решение Камызякского районного суда Астраханской области от </w:t>
            </w:r>
            <w:r w:rsidRPr="00EA544D">
              <w:rPr>
                <w:rFonts w:ascii="Arial" w:hAnsi="Arial" w:cs="Arial"/>
                <w:sz w:val="24"/>
                <w:szCs w:val="24"/>
              </w:rPr>
              <w:lastRenderedPageBreak/>
              <w:t>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 Спортивная с идентификационным номером 12-225-501 ОП МП 5Г-02</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30:05:000000:1214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протяж950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4291280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№996745,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Автодорога по ул. </w:t>
            </w:r>
            <w:r w:rsidRPr="00EA544D">
              <w:rPr>
                <w:rFonts w:ascii="Arial" w:hAnsi="Arial" w:cs="Arial"/>
                <w:sz w:val="24"/>
                <w:szCs w:val="24"/>
              </w:rPr>
              <w:lastRenderedPageBreak/>
              <w:t>Пролетарская с идентификационным номером 12-225-501 ОП МП 1Г-07</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30:05:000000:1218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протяж910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2357152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w:t>
            </w:r>
            <w:r w:rsidRPr="00EA544D">
              <w:rPr>
                <w:rFonts w:ascii="Arial" w:hAnsi="Arial" w:cs="Arial"/>
                <w:sz w:val="24"/>
                <w:szCs w:val="24"/>
              </w:rPr>
              <w:lastRenderedPageBreak/>
              <w:t>4г. Серия 30 АА №971179,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30-30-07/001/2014-715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ул.Любича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30:05:040102:1429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протяж159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33895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№971047,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30-30-07/002/2014-227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ул.Институтская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протяж166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38774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№971002,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30-30-07/002/2014-157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ул.Советск</w:t>
            </w:r>
            <w:r w:rsidRPr="00EA544D">
              <w:rPr>
                <w:rFonts w:ascii="Arial" w:hAnsi="Arial" w:cs="Arial"/>
                <w:sz w:val="24"/>
                <w:szCs w:val="24"/>
              </w:rPr>
              <w:lastRenderedPageBreak/>
              <w:t>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30:05:040112:218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протяж573м.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132564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№971005, Решение Камызякского районного суда Астраханской области от 04.12.2013г.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30-30-07/002/2014-127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ул.Мира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30:05:200102:78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протяж721м.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163543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№971018,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30-30-07/002/2014-130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 Лицейский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30:05:040131:571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протяж150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33694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№971041,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30-30-07/002/2014-244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по пл.Павших </w:t>
            </w:r>
            <w:r w:rsidRPr="00EA544D">
              <w:rPr>
                <w:rFonts w:ascii="Arial" w:hAnsi="Arial" w:cs="Arial"/>
                <w:sz w:val="24"/>
                <w:szCs w:val="24"/>
              </w:rPr>
              <w:lastRenderedPageBreak/>
              <w:t>Борцов</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30:05:040117:368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протяж275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966275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w:t>
            </w:r>
            <w:r w:rsidRPr="00EA544D">
              <w:rPr>
                <w:rFonts w:ascii="Arial" w:hAnsi="Arial" w:cs="Arial"/>
                <w:sz w:val="24"/>
                <w:szCs w:val="24"/>
              </w:rPr>
              <w:lastRenderedPageBreak/>
              <w:t>4г. Серия 30 АА №971008,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30-30-07/002/2014-166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ул.Мусы Джалиля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30:05:040140:723</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протяж1772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409914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№971101,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ул.Розы Люксембург</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30:05:040121:360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протяж1369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329098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№971099, Решение Камызякского районного суда Астраханской области от 04.12.2013г.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30-30-07/002/2014-229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ул.Свердло</w:t>
            </w:r>
            <w:r w:rsidRPr="00EA544D">
              <w:rPr>
                <w:rFonts w:ascii="Arial" w:hAnsi="Arial" w:cs="Arial"/>
                <w:sz w:val="24"/>
                <w:szCs w:val="24"/>
              </w:rPr>
              <w:lastRenderedPageBreak/>
              <w:t>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30:05:040108:676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протяж265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57029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№971044, Решение Камызякского районного суда Астраханской области от 25.11.2013г.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ул.Ворошилова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протяж381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85543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№971104,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ул.Лучистая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30:05:040132:988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протяж318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72116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№971037,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ул.Победы</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30:05:040109:349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протяж664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150619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№971034,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ул.Лазерная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30:05:040132:986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протяж368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81721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31.01.2014г. Серия 30 АА №971006, Решение Камызякского районного суда Астраханской области от </w:t>
            </w:r>
            <w:r w:rsidRPr="00EA544D">
              <w:rPr>
                <w:rFonts w:ascii="Arial" w:hAnsi="Arial" w:cs="Arial"/>
                <w:sz w:val="24"/>
                <w:szCs w:val="24"/>
              </w:rPr>
              <w:lastRenderedPageBreak/>
              <w:t>31.01.2014г.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30-30-07/002/2014-156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ул.Волжская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30:05:040101:205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протяж903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202769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№971022, Решение Камызякского районного суда Астраханской области от 31.01.2014г.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30-30-07/002/2014-141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ул.Пряниш</w:t>
            </w:r>
            <w:r w:rsidRPr="00EA544D">
              <w:rPr>
                <w:rFonts w:ascii="Arial" w:hAnsi="Arial" w:cs="Arial"/>
                <w:sz w:val="24"/>
                <w:szCs w:val="24"/>
              </w:rPr>
              <w:lastRenderedPageBreak/>
              <w:t>никова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30:05:040102:1431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протяж191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41992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№971096, Решение Камызякского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30-30-07/002/2014-231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ул.Молодежная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30:05:040134:771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протяж820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185972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№971109,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ул.Курченко</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30:05:040137:659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протяж393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86398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№971039,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30-30-07/002/2014-237</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по ул.Павлика </w:t>
            </w:r>
            <w:r w:rsidRPr="00EA544D">
              <w:rPr>
                <w:rFonts w:ascii="Arial" w:hAnsi="Arial" w:cs="Arial"/>
                <w:sz w:val="24"/>
                <w:szCs w:val="24"/>
              </w:rPr>
              <w:lastRenderedPageBreak/>
              <w:t>Морозова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30:05:040117:366</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протяж129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29269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№971098,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30-30-07/002/2014-226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ул.Куйбышева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30:05:040108:674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протяж283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68042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№971033, Решение Камызякского районного суда Астраханской области от </w:t>
            </w:r>
            <w:r w:rsidRPr="00EA544D">
              <w:rPr>
                <w:rFonts w:ascii="Arial" w:hAnsi="Arial" w:cs="Arial"/>
                <w:sz w:val="24"/>
                <w:szCs w:val="24"/>
              </w:rPr>
              <w:lastRenderedPageBreak/>
              <w:t>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30-30-07/002/2014-245</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ул.Юбилейная с идентификационным номером 12-225-501 ОП МП 4Г-02</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30:05:000000:1157</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протяж1022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3507922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№996744,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30-30-07/001/2014-716</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ул.Елдыше</w:t>
            </w:r>
            <w:r w:rsidRPr="00EA544D">
              <w:rPr>
                <w:rFonts w:ascii="Arial" w:hAnsi="Arial" w:cs="Arial"/>
                <w:sz w:val="24"/>
                <w:szCs w:val="24"/>
              </w:rPr>
              <w:lastRenderedPageBreak/>
              <w:t>ва</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30:05:040122:302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311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72669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№971045, Решение Камызякского районного суда Астраханской области от 02.12.2013г.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30-30-07/002/2014-233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ул.Светлая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30:05:040132:992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776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176015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№971046, Решение Камызякского районного суда Астраханской области от </w:t>
            </w:r>
            <w:r w:rsidRPr="00EA544D">
              <w:rPr>
                <w:rFonts w:ascii="Arial" w:hAnsi="Arial" w:cs="Arial"/>
                <w:sz w:val="24"/>
                <w:szCs w:val="24"/>
              </w:rPr>
              <w:lastRenderedPageBreak/>
              <w:t>04.12.2013г.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30-30-07/002/2014-228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пер.Речной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30:05:040112:219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141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54464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№971049,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ул.Зеленая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30:05:040131:569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378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85744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№971040,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30-30-07/002/2014-254</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ул.Студенческая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30:05:040102:1432</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292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63516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№971035, Решение Камызякского районного суда Астраханской области от </w:t>
            </w:r>
            <w:r w:rsidRPr="00EA544D">
              <w:rPr>
                <w:rFonts w:ascii="Arial" w:hAnsi="Arial" w:cs="Arial"/>
                <w:sz w:val="24"/>
                <w:szCs w:val="24"/>
              </w:rPr>
              <w:lastRenderedPageBreak/>
              <w:t>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ул.Огородная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30:05:040130:203</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314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68998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№971106,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ул.Космона</w:t>
            </w:r>
            <w:r w:rsidRPr="00EA544D">
              <w:rPr>
                <w:rFonts w:ascii="Arial" w:hAnsi="Arial" w:cs="Arial"/>
                <w:sz w:val="24"/>
                <w:szCs w:val="24"/>
              </w:rPr>
              <w:lastRenderedPageBreak/>
              <w:t>втов</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30:05:040137:660</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395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92282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w:t>
            </w:r>
            <w:r w:rsidRPr="00EA544D">
              <w:rPr>
                <w:rFonts w:ascii="Arial" w:hAnsi="Arial" w:cs="Arial"/>
                <w:sz w:val="24"/>
                <w:szCs w:val="24"/>
              </w:rPr>
              <w:lastRenderedPageBreak/>
              <w:t>4г. Серия 30 АА №971043 Решение Камызякского районного суда Астраханской области от 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30-30-07/002/2014-241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ул.Привокзальная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30:05:040136:1389</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400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93439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свидетельство о госуд. Регистрации права от 06.02.2014г. Серия 30 АА №971042 Решение Камызякского районного суда Астраханской области от </w:t>
            </w:r>
            <w:r w:rsidRPr="00EA544D">
              <w:rPr>
                <w:rFonts w:ascii="Arial" w:hAnsi="Arial" w:cs="Arial"/>
                <w:sz w:val="24"/>
                <w:szCs w:val="24"/>
              </w:rPr>
              <w:lastRenderedPageBreak/>
              <w:t>05.12.2013г.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30-30-07/002/2014-252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ул.Тараканова с идентификационным номером 12-225-50 ОП МП 1Г-02</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30:05:000000:1128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0,585 км.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2510399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№971180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30-30-07/001/2014-711</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240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От ул. Ленина, 22 (примыкание к автодороге по ул.Ленина) до ул.М.Горького, 65 (примыкание к автодороге по ул.М.Горького) </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30:05:000000:1125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352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1321714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№971174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 xml:space="preserve">амызяк, Автодорога по ул.Лицейская с идентификационным номером </w:t>
            </w:r>
            <w:r w:rsidRPr="00EA544D">
              <w:rPr>
                <w:rFonts w:ascii="Arial" w:hAnsi="Arial" w:cs="Arial"/>
                <w:sz w:val="24"/>
                <w:szCs w:val="24"/>
              </w:rPr>
              <w:lastRenderedPageBreak/>
              <w:t>12-225-501 ОП МП 6Г-01</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30:05:000000:1225</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1048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4291280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№971177 Решение Камызякс</w:t>
            </w:r>
            <w:r w:rsidRPr="00EA544D">
              <w:rPr>
                <w:rFonts w:ascii="Arial" w:hAnsi="Arial" w:cs="Arial"/>
                <w:sz w:val="24"/>
                <w:szCs w:val="24"/>
              </w:rPr>
              <w:lastRenderedPageBreak/>
              <w:t>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30-30-07/001/2014-709</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Автодорога по ул.М.Горького  с идентификационным номером 12-225-501 ОП МП 1Г-01</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30:05:000000:1224</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2581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12873840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№971181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30-30-07/001/2014-710</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От конца автодороги по ул.Ульянова параллельно по ул.Мусы Джалиля</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30:05:000000:1151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2910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инвентаризационная</w:t>
            </w:r>
            <w:proofErr w:type="gramEnd"/>
            <w:r w:rsidRPr="00EA544D">
              <w:rPr>
                <w:rFonts w:ascii="Arial" w:hAnsi="Arial" w:cs="Arial"/>
                <w:sz w:val="24"/>
                <w:szCs w:val="24"/>
              </w:rPr>
              <w:t xml:space="preserve"> 2928799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21.02.2014г. Серия 30 АА №971175, Решение Камызякского районного суда Астраханской области от 24.12.2013г.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30-30-07/001/2014-708</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ул.Олега Кошевого</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30:05:040137:661</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363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80615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31.01.2014г. Серия 30 АА №971019, Решение Камызякс</w:t>
            </w:r>
            <w:r w:rsidRPr="00EA544D">
              <w:rPr>
                <w:rFonts w:ascii="Arial" w:hAnsi="Arial" w:cs="Arial"/>
                <w:sz w:val="24"/>
                <w:szCs w:val="24"/>
              </w:rPr>
              <w:lastRenderedPageBreak/>
              <w:t>кого районного суда Астраханской области от 28.11.2013г.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30-30-07/002/2014-123</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r w:rsidR="00EA544D" w:rsidRPr="00EA544D" w:rsidTr="008F57E9">
        <w:trPr>
          <w:gridAfter w:val="1"/>
          <w:wAfter w:w="15554" w:type="dxa"/>
          <w:trHeight w:val="1680"/>
        </w:trPr>
        <w:tc>
          <w:tcPr>
            <w:tcW w:w="95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lastRenderedPageBreak/>
              <w:t>Автодорога</w:t>
            </w:r>
          </w:p>
        </w:tc>
        <w:tc>
          <w:tcPr>
            <w:tcW w:w="1559"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Астраханская область, Камызякский район, г</w:t>
            </w:r>
            <w:proofErr w:type="gramStart"/>
            <w:r w:rsidRPr="00EA544D">
              <w:rPr>
                <w:rFonts w:ascii="Arial" w:hAnsi="Arial" w:cs="Arial"/>
                <w:sz w:val="24"/>
                <w:szCs w:val="24"/>
              </w:rPr>
              <w:t>.К</w:t>
            </w:r>
            <w:proofErr w:type="gramEnd"/>
            <w:r w:rsidRPr="00EA544D">
              <w:rPr>
                <w:rFonts w:ascii="Arial" w:hAnsi="Arial" w:cs="Arial"/>
                <w:sz w:val="24"/>
                <w:szCs w:val="24"/>
              </w:rPr>
              <w:t>амызяк, по пер.Больничный</w:t>
            </w:r>
          </w:p>
        </w:tc>
        <w:tc>
          <w:tcPr>
            <w:tcW w:w="113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30:05:000000:1248</w:t>
            </w:r>
          </w:p>
        </w:tc>
        <w:tc>
          <w:tcPr>
            <w:tcW w:w="2033"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протяженность 312 м.</w:t>
            </w:r>
          </w:p>
        </w:tc>
        <w:tc>
          <w:tcPr>
            <w:tcW w:w="894"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701"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proofErr w:type="gramStart"/>
            <w:r w:rsidRPr="00EA544D">
              <w:rPr>
                <w:rFonts w:ascii="Arial" w:hAnsi="Arial" w:cs="Arial"/>
                <w:sz w:val="24"/>
                <w:szCs w:val="24"/>
              </w:rPr>
              <w:t>действительная</w:t>
            </w:r>
            <w:proofErr w:type="gramEnd"/>
            <w:r w:rsidRPr="00EA544D">
              <w:rPr>
                <w:rFonts w:ascii="Arial" w:hAnsi="Arial" w:cs="Arial"/>
                <w:sz w:val="24"/>
                <w:szCs w:val="24"/>
              </w:rPr>
              <w:t xml:space="preserve"> 959835 руб.</w:t>
            </w:r>
          </w:p>
        </w:tc>
        <w:tc>
          <w:tcPr>
            <w:tcW w:w="1247"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1396" w:type="dxa"/>
            <w:gridSpan w:val="3"/>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свидетельство о госуд. Регистрации права от 06.02.2014г. Серия 30 АА №971048, Решение Камызякского районного суда Астраханской области от 26.11.2013г.</w:t>
            </w:r>
          </w:p>
        </w:tc>
        <w:tc>
          <w:tcPr>
            <w:tcW w:w="1133" w:type="dxa"/>
            <w:gridSpan w:val="2"/>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30-30-07/002/2014-232</w:t>
            </w:r>
          </w:p>
        </w:tc>
        <w:tc>
          <w:tcPr>
            <w:tcW w:w="1145" w:type="dxa"/>
            <w:tcBorders>
              <w:top w:val="nil"/>
              <w:left w:val="nil"/>
              <w:bottom w:val="single" w:sz="4" w:space="0" w:color="auto"/>
              <w:right w:val="single" w:sz="4" w:space="0" w:color="auto"/>
            </w:tcBorders>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МО "Город Камызяк"</w:t>
            </w:r>
          </w:p>
        </w:tc>
        <w:tc>
          <w:tcPr>
            <w:tcW w:w="1417" w:type="dxa"/>
            <w:gridSpan w:val="2"/>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c>
          <w:tcPr>
            <w:tcW w:w="841" w:type="dxa"/>
            <w:tcBorders>
              <w:top w:val="nil"/>
              <w:left w:val="nil"/>
              <w:bottom w:val="single" w:sz="4" w:space="0" w:color="auto"/>
              <w:right w:val="single" w:sz="4" w:space="0" w:color="auto"/>
            </w:tcBorders>
            <w:noWrap/>
            <w:vAlign w:val="bottom"/>
            <w:hideMark/>
          </w:tcPr>
          <w:p w:rsidR="00EA544D" w:rsidRPr="00EA544D" w:rsidRDefault="00EA544D" w:rsidP="00EA544D">
            <w:pPr>
              <w:spacing w:after="0"/>
              <w:rPr>
                <w:rFonts w:ascii="Arial" w:hAnsi="Arial" w:cs="Arial"/>
                <w:sz w:val="24"/>
                <w:szCs w:val="24"/>
              </w:rPr>
            </w:pPr>
            <w:r w:rsidRPr="00EA544D">
              <w:rPr>
                <w:rFonts w:ascii="Arial" w:hAnsi="Arial" w:cs="Arial"/>
                <w:sz w:val="24"/>
                <w:szCs w:val="24"/>
              </w:rPr>
              <w:t> </w:t>
            </w:r>
          </w:p>
        </w:tc>
      </w:tr>
    </w:tbl>
    <w:p w:rsidR="00EA544D" w:rsidRPr="00EA544D" w:rsidRDefault="00EA544D" w:rsidP="00EA544D">
      <w:pPr>
        <w:spacing w:after="0"/>
        <w:ind w:left="5529"/>
        <w:rPr>
          <w:rFonts w:ascii="Arial" w:hAnsi="Arial" w:cs="Arial"/>
          <w:sz w:val="24"/>
          <w:szCs w:val="24"/>
        </w:rPr>
        <w:sectPr w:rsidR="00EA544D" w:rsidRPr="00EA544D" w:rsidSect="008F57E9">
          <w:type w:val="continuous"/>
          <w:pgSz w:w="16834" w:h="11909" w:orient="landscape"/>
          <w:pgMar w:top="709" w:right="851" w:bottom="567" w:left="340" w:header="720" w:footer="720" w:gutter="0"/>
          <w:cols w:space="60"/>
          <w:noEndnote/>
        </w:sectPr>
      </w:pPr>
    </w:p>
    <w:tbl>
      <w:tblPr>
        <w:tblW w:w="10916" w:type="dxa"/>
        <w:tblInd w:w="-885" w:type="dxa"/>
        <w:tblLayout w:type="fixed"/>
        <w:tblLook w:val="04A0"/>
      </w:tblPr>
      <w:tblGrid>
        <w:gridCol w:w="5813"/>
        <w:gridCol w:w="709"/>
        <w:gridCol w:w="1134"/>
        <w:gridCol w:w="1275"/>
        <w:gridCol w:w="439"/>
        <w:gridCol w:w="695"/>
        <w:gridCol w:w="335"/>
        <w:gridCol w:w="516"/>
      </w:tblGrid>
      <w:tr w:rsidR="00EA544D" w:rsidRPr="00EA544D" w:rsidTr="008F57E9">
        <w:trPr>
          <w:trHeight w:val="2129"/>
        </w:trPr>
        <w:tc>
          <w:tcPr>
            <w:tcW w:w="5813" w:type="dxa"/>
            <w:tcBorders>
              <w:top w:val="nil"/>
              <w:left w:val="nil"/>
              <w:bottom w:val="nil"/>
              <w:right w:val="nil"/>
            </w:tcBorders>
            <w:noWrap/>
            <w:vAlign w:val="bottom"/>
            <w:hideMark/>
          </w:tcPr>
          <w:p w:rsidR="00EA544D" w:rsidRPr="00EA544D" w:rsidRDefault="00EA544D" w:rsidP="00EA544D">
            <w:pPr>
              <w:spacing w:after="0"/>
              <w:ind w:right="1"/>
              <w:rPr>
                <w:rFonts w:ascii="Arial" w:hAnsi="Arial" w:cs="Arial"/>
                <w:sz w:val="24"/>
                <w:szCs w:val="24"/>
              </w:rPr>
            </w:pPr>
          </w:p>
        </w:tc>
        <w:tc>
          <w:tcPr>
            <w:tcW w:w="5103" w:type="dxa"/>
            <w:gridSpan w:val="7"/>
            <w:tcBorders>
              <w:top w:val="nil"/>
              <w:left w:val="nil"/>
              <w:bottom w:val="nil"/>
              <w:right w:val="nil"/>
            </w:tcBorders>
            <w:vAlign w:val="center"/>
            <w:hideMark/>
          </w:tcPr>
          <w:p w:rsidR="008F57E9" w:rsidRPr="005306CA" w:rsidRDefault="00EA544D" w:rsidP="00EA544D">
            <w:pPr>
              <w:spacing w:after="0"/>
              <w:ind w:left="-533" w:right="1" w:firstLine="533"/>
              <w:rPr>
                <w:rFonts w:ascii="Arial" w:hAnsi="Arial" w:cs="Arial"/>
                <w:sz w:val="24"/>
                <w:szCs w:val="24"/>
              </w:rPr>
            </w:pPr>
            <w:r w:rsidRPr="008F57E9">
              <w:rPr>
                <w:rFonts w:ascii="Arial" w:hAnsi="Arial" w:cs="Arial"/>
                <w:sz w:val="24"/>
                <w:szCs w:val="24"/>
              </w:rPr>
              <w:t>Приложение 12 к Решению Совета мун</w:t>
            </w:r>
            <w:r w:rsidR="008F57E9">
              <w:rPr>
                <w:rFonts w:ascii="Arial" w:hAnsi="Arial" w:cs="Arial"/>
                <w:sz w:val="24"/>
                <w:szCs w:val="24"/>
              </w:rPr>
              <w:t>мун</w:t>
            </w:r>
            <w:r w:rsidRPr="008F57E9">
              <w:rPr>
                <w:rFonts w:ascii="Arial" w:hAnsi="Arial" w:cs="Arial"/>
                <w:sz w:val="24"/>
                <w:szCs w:val="24"/>
              </w:rPr>
              <w:t>иципального образования «Город Кам</w:t>
            </w:r>
            <w:r w:rsidR="008F57E9">
              <w:rPr>
                <w:rFonts w:ascii="Arial" w:hAnsi="Arial" w:cs="Arial"/>
                <w:sz w:val="24"/>
                <w:szCs w:val="24"/>
              </w:rPr>
              <w:t>Кам</w:t>
            </w:r>
            <w:r w:rsidRPr="008F57E9">
              <w:rPr>
                <w:rFonts w:ascii="Arial" w:hAnsi="Arial" w:cs="Arial"/>
                <w:sz w:val="24"/>
                <w:szCs w:val="24"/>
              </w:rPr>
              <w:t>ызяк» «О бюджете муниципального образования «Городское поселение город Кам</w:t>
            </w:r>
            <w:r w:rsidR="008F57E9">
              <w:rPr>
                <w:rFonts w:ascii="Arial" w:hAnsi="Arial" w:cs="Arial"/>
                <w:sz w:val="24"/>
                <w:szCs w:val="24"/>
              </w:rPr>
              <w:t>Кам</w:t>
            </w:r>
            <w:r w:rsidRPr="008F57E9">
              <w:rPr>
                <w:rFonts w:ascii="Arial" w:hAnsi="Arial" w:cs="Arial"/>
                <w:sz w:val="24"/>
                <w:szCs w:val="24"/>
              </w:rPr>
              <w:t>ызяк Камызякского муниципального рай</w:t>
            </w:r>
            <w:r w:rsidR="008F57E9">
              <w:rPr>
                <w:rFonts w:ascii="Arial" w:hAnsi="Arial" w:cs="Arial"/>
                <w:sz w:val="24"/>
                <w:szCs w:val="24"/>
              </w:rPr>
              <w:t>рай</w:t>
            </w:r>
            <w:r w:rsidRPr="008F57E9">
              <w:rPr>
                <w:rFonts w:ascii="Arial" w:hAnsi="Arial" w:cs="Arial"/>
                <w:sz w:val="24"/>
                <w:szCs w:val="24"/>
              </w:rPr>
              <w:t>она Астрах</w:t>
            </w:r>
            <w:r w:rsidR="008F57E9">
              <w:rPr>
                <w:rFonts w:ascii="Arial" w:hAnsi="Arial" w:cs="Arial"/>
                <w:sz w:val="24"/>
                <w:szCs w:val="24"/>
              </w:rPr>
              <w:t>анской</w:t>
            </w:r>
            <w:r w:rsidR="005306CA">
              <w:rPr>
                <w:rFonts w:ascii="Arial" w:hAnsi="Arial" w:cs="Arial"/>
                <w:sz w:val="24"/>
                <w:szCs w:val="24"/>
              </w:rPr>
              <w:t xml:space="preserve"> области» на 2023 год и </w:t>
            </w:r>
            <w:proofErr w:type="gramStart"/>
            <w:r w:rsidR="005306CA">
              <w:rPr>
                <w:rFonts w:ascii="Arial" w:hAnsi="Arial" w:cs="Arial"/>
                <w:sz w:val="24"/>
                <w:szCs w:val="24"/>
              </w:rPr>
              <w:t>п</w:t>
            </w:r>
            <w:proofErr w:type="gramEnd"/>
            <w:r w:rsidR="005306CA">
              <w:rPr>
                <w:rFonts w:ascii="Arial" w:hAnsi="Arial" w:cs="Arial"/>
                <w:sz w:val="24"/>
                <w:szCs w:val="24"/>
              </w:rPr>
              <w:t xml:space="preserve">  плановый</w:t>
            </w:r>
            <w:r w:rsidRPr="008F57E9">
              <w:rPr>
                <w:rFonts w:ascii="Arial" w:hAnsi="Arial" w:cs="Arial"/>
                <w:sz w:val="24"/>
                <w:szCs w:val="24"/>
              </w:rPr>
              <w:t xml:space="preserve"> </w:t>
            </w:r>
            <w:r w:rsidRPr="005306CA">
              <w:rPr>
                <w:rFonts w:ascii="Arial" w:hAnsi="Arial" w:cs="Arial"/>
                <w:sz w:val="24"/>
                <w:szCs w:val="24"/>
              </w:rPr>
              <w:t>период 2024 и 2025 годов»</w:t>
            </w:r>
            <w:r w:rsidR="008F57E9" w:rsidRPr="005306CA">
              <w:rPr>
                <w:rFonts w:ascii="Arial" w:hAnsi="Arial" w:cs="Arial"/>
                <w:sz w:val="24"/>
                <w:szCs w:val="24"/>
              </w:rPr>
              <w:t xml:space="preserve"> </w:t>
            </w:r>
          </w:p>
          <w:p w:rsidR="00EA544D" w:rsidRPr="00EA544D" w:rsidRDefault="00EA544D" w:rsidP="00EA544D">
            <w:pPr>
              <w:spacing w:after="0"/>
              <w:ind w:left="-533" w:right="1" w:firstLine="533"/>
              <w:rPr>
                <w:rFonts w:ascii="Arial" w:hAnsi="Arial" w:cs="Arial"/>
                <w:sz w:val="20"/>
                <w:szCs w:val="20"/>
              </w:rPr>
            </w:pPr>
            <w:r w:rsidRPr="005306CA">
              <w:rPr>
                <w:rFonts w:ascii="Arial" w:hAnsi="Arial" w:cs="Arial"/>
                <w:sz w:val="24"/>
                <w:szCs w:val="24"/>
              </w:rPr>
              <w:t xml:space="preserve"> от  22.12.2022  № 104</w:t>
            </w:r>
          </w:p>
        </w:tc>
      </w:tr>
      <w:tr w:rsidR="00EA544D" w:rsidRPr="00EA544D" w:rsidTr="008F57E9">
        <w:trPr>
          <w:trHeight w:val="375"/>
        </w:trPr>
        <w:tc>
          <w:tcPr>
            <w:tcW w:w="10916" w:type="dxa"/>
            <w:gridSpan w:val="8"/>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bCs/>
                <w:sz w:val="24"/>
                <w:szCs w:val="24"/>
              </w:rPr>
            </w:pPr>
            <w:r w:rsidRPr="00EA544D">
              <w:rPr>
                <w:rFonts w:ascii="Arial" w:hAnsi="Arial" w:cs="Arial"/>
                <w:bCs/>
                <w:sz w:val="24"/>
                <w:szCs w:val="24"/>
              </w:rPr>
              <w:t xml:space="preserve">Программа муниципальных внутренних заимствований, </w:t>
            </w:r>
          </w:p>
        </w:tc>
      </w:tr>
      <w:tr w:rsidR="00EA544D" w:rsidRPr="00EA544D" w:rsidTr="008F57E9">
        <w:trPr>
          <w:trHeight w:val="750"/>
        </w:trPr>
        <w:tc>
          <w:tcPr>
            <w:tcW w:w="10916" w:type="dxa"/>
            <w:gridSpan w:val="8"/>
            <w:tcBorders>
              <w:top w:val="nil"/>
              <w:left w:val="nil"/>
              <w:bottom w:val="nil"/>
              <w:right w:val="nil"/>
            </w:tcBorders>
            <w:vAlign w:val="bottom"/>
            <w:hideMark/>
          </w:tcPr>
          <w:p w:rsidR="00EA544D" w:rsidRPr="00EA544D" w:rsidRDefault="00EA544D" w:rsidP="00EA544D">
            <w:pPr>
              <w:spacing w:after="0"/>
              <w:ind w:right="1"/>
              <w:jc w:val="center"/>
              <w:rPr>
                <w:rFonts w:ascii="Arial" w:hAnsi="Arial" w:cs="Arial"/>
                <w:bCs/>
                <w:sz w:val="24"/>
                <w:szCs w:val="24"/>
              </w:rPr>
            </w:pPr>
            <w:r w:rsidRPr="00EA544D">
              <w:rPr>
                <w:rFonts w:ascii="Arial" w:hAnsi="Arial" w:cs="Arial"/>
                <w:bCs/>
                <w:sz w:val="24"/>
                <w:szCs w:val="24"/>
              </w:rPr>
              <w:t xml:space="preserve">муниципального образования "Городское поселение город Камызяк                                                                                           Камызякского муниципального района Астраханской области" </w:t>
            </w:r>
          </w:p>
        </w:tc>
      </w:tr>
      <w:tr w:rsidR="00EA544D" w:rsidRPr="00EA544D" w:rsidTr="008F57E9">
        <w:trPr>
          <w:trHeight w:val="375"/>
        </w:trPr>
        <w:tc>
          <w:tcPr>
            <w:tcW w:w="10916" w:type="dxa"/>
            <w:gridSpan w:val="8"/>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bCs/>
                <w:sz w:val="24"/>
                <w:szCs w:val="24"/>
              </w:rPr>
            </w:pPr>
            <w:r w:rsidRPr="00EA544D">
              <w:rPr>
                <w:rFonts w:ascii="Arial" w:hAnsi="Arial" w:cs="Arial"/>
                <w:bCs/>
                <w:sz w:val="24"/>
                <w:szCs w:val="24"/>
              </w:rPr>
              <w:t xml:space="preserve"> на 2023 год и плановый период 2024 и 2025 годов</w:t>
            </w:r>
          </w:p>
        </w:tc>
      </w:tr>
      <w:tr w:rsidR="00EA544D" w:rsidRPr="00EA544D" w:rsidTr="008F57E9">
        <w:trPr>
          <w:trHeight w:val="390"/>
        </w:trPr>
        <w:tc>
          <w:tcPr>
            <w:tcW w:w="10916" w:type="dxa"/>
            <w:gridSpan w:val="8"/>
            <w:tcBorders>
              <w:top w:val="nil"/>
              <w:left w:val="nil"/>
              <w:bottom w:val="nil"/>
              <w:right w:val="nil"/>
            </w:tcBorders>
            <w:vAlign w:val="bottom"/>
            <w:hideMark/>
          </w:tcPr>
          <w:p w:rsidR="00EA544D" w:rsidRPr="00EA544D" w:rsidRDefault="00EA544D" w:rsidP="00EA544D">
            <w:pPr>
              <w:spacing w:after="0"/>
              <w:ind w:right="1"/>
              <w:rPr>
                <w:rFonts w:ascii="Arial" w:hAnsi="Arial" w:cs="Arial"/>
                <w:sz w:val="24"/>
                <w:szCs w:val="24"/>
              </w:rPr>
            </w:pPr>
          </w:p>
        </w:tc>
      </w:tr>
      <w:tr w:rsidR="00EA544D" w:rsidRPr="00EA544D" w:rsidTr="008F57E9">
        <w:trPr>
          <w:trHeight w:val="255"/>
        </w:trPr>
        <w:tc>
          <w:tcPr>
            <w:tcW w:w="6522" w:type="dxa"/>
            <w:gridSpan w:val="2"/>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sz w:val="24"/>
                <w:szCs w:val="24"/>
              </w:rPr>
            </w:pPr>
          </w:p>
        </w:tc>
        <w:tc>
          <w:tcPr>
            <w:tcW w:w="1134" w:type="dxa"/>
            <w:tcBorders>
              <w:top w:val="nil"/>
              <w:left w:val="nil"/>
              <w:bottom w:val="nil"/>
              <w:right w:val="nil"/>
            </w:tcBorders>
            <w:noWrap/>
            <w:vAlign w:val="bottom"/>
            <w:hideMark/>
          </w:tcPr>
          <w:p w:rsidR="00EA544D" w:rsidRPr="00EA544D" w:rsidRDefault="00EA544D" w:rsidP="00EA544D">
            <w:pPr>
              <w:spacing w:after="0"/>
              <w:ind w:right="1"/>
              <w:rPr>
                <w:rFonts w:ascii="Arial" w:hAnsi="Arial" w:cs="Arial"/>
                <w:sz w:val="24"/>
                <w:szCs w:val="24"/>
              </w:rPr>
            </w:pPr>
          </w:p>
        </w:tc>
        <w:tc>
          <w:tcPr>
            <w:tcW w:w="1714" w:type="dxa"/>
            <w:gridSpan w:val="2"/>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sz w:val="24"/>
                <w:szCs w:val="24"/>
              </w:rPr>
            </w:pPr>
          </w:p>
        </w:tc>
        <w:tc>
          <w:tcPr>
            <w:tcW w:w="1030" w:type="dxa"/>
            <w:gridSpan w:val="2"/>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sz w:val="24"/>
                <w:szCs w:val="24"/>
              </w:rPr>
            </w:pPr>
          </w:p>
        </w:tc>
        <w:tc>
          <w:tcPr>
            <w:tcW w:w="516" w:type="dxa"/>
            <w:tcBorders>
              <w:top w:val="nil"/>
              <w:left w:val="nil"/>
              <w:bottom w:val="nil"/>
              <w:right w:val="nil"/>
            </w:tcBorders>
            <w:noWrap/>
            <w:vAlign w:val="bottom"/>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r>
      <w:tr w:rsidR="00EA544D" w:rsidRPr="00EA544D" w:rsidTr="008F57E9">
        <w:trPr>
          <w:trHeight w:val="1875"/>
        </w:trPr>
        <w:tc>
          <w:tcPr>
            <w:tcW w:w="652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EA544D" w:rsidRPr="00EA544D" w:rsidRDefault="00EA544D" w:rsidP="00EA544D">
            <w:pPr>
              <w:spacing w:after="0"/>
              <w:ind w:right="1"/>
              <w:jc w:val="center"/>
              <w:rPr>
                <w:rFonts w:ascii="Arial" w:hAnsi="Arial" w:cs="Arial"/>
                <w:b/>
                <w:bCs/>
                <w:sz w:val="24"/>
                <w:szCs w:val="24"/>
              </w:rPr>
            </w:pPr>
            <w:r w:rsidRPr="00EA544D">
              <w:rPr>
                <w:rFonts w:ascii="Arial" w:hAnsi="Arial" w:cs="Arial"/>
                <w:b/>
                <w:bCs/>
                <w:sz w:val="24"/>
                <w:szCs w:val="24"/>
              </w:rPr>
              <w:t> </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Сумма на 2023 год</w:t>
            </w:r>
          </w:p>
        </w:tc>
        <w:tc>
          <w:tcPr>
            <w:tcW w:w="3260" w:type="dxa"/>
            <w:gridSpan w:val="5"/>
            <w:tcBorders>
              <w:top w:val="single" w:sz="4" w:space="0" w:color="auto"/>
              <w:left w:val="nil"/>
              <w:bottom w:val="single" w:sz="4" w:space="0" w:color="auto"/>
              <w:right w:val="single" w:sz="4" w:space="0" w:color="000000"/>
            </w:tcBorders>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xml:space="preserve">Предельные сроки и объемы погашения долговых обязательств, возникающих при осуществлении внутренних заимствований МО "Городское поселение город Камызяк Камызякского муниципального района Астраханской области" </w:t>
            </w:r>
          </w:p>
        </w:tc>
      </w:tr>
      <w:tr w:rsidR="00EA544D" w:rsidRPr="00EA544D" w:rsidTr="008F57E9">
        <w:trPr>
          <w:trHeight w:val="525"/>
        </w:trPr>
        <w:tc>
          <w:tcPr>
            <w:tcW w:w="6522" w:type="dxa"/>
            <w:gridSpan w:val="2"/>
            <w:vMerge/>
            <w:tcBorders>
              <w:top w:val="single" w:sz="4" w:space="0" w:color="auto"/>
              <w:left w:val="single" w:sz="4" w:space="0" w:color="auto"/>
              <w:bottom w:val="single" w:sz="4" w:space="0" w:color="000000"/>
              <w:right w:val="single" w:sz="4" w:space="0" w:color="auto"/>
            </w:tcBorders>
            <w:vAlign w:val="center"/>
            <w:hideMark/>
          </w:tcPr>
          <w:p w:rsidR="00EA544D" w:rsidRPr="00EA544D" w:rsidRDefault="00EA544D" w:rsidP="00EA544D">
            <w:pPr>
              <w:spacing w:after="0"/>
              <w:ind w:right="1"/>
              <w:rPr>
                <w:rFonts w:ascii="Arial" w:hAnsi="Arial" w:cs="Arial"/>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544D" w:rsidRPr="00EA544D" w:rsidRDefault="00EA544D" w:rsidP="00EA544D">
            <w:pPr>
              <w:spacing w:after="0"/>
              <w:ind w:right="1"/>
              <w:rPr>
                <w:rFonts w:ascii="Arial" w:hAnsi="Arial" w:cs="Arial"/>
                <w:sz w:val="24"/>
                <w:szCs w:val="24"/>
              </w:rPr>
            </w:pP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2024 год</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2025 год</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2026 год</w:t>
            </w:r>
          </w:p>
        </w:tc>
      </w:tr>
      <w:tr w:rsidR="00EA544D" w:rsidRPr="00EA544D" w:rsidTr="008F57E9">
        <w:trPr>
          <w:trHeight w:val="765"/>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bCs/>
                <w:sz w:val="24"/>
                <w:szCs w:val="24"/>
              </w:rPr>
            </w:pPr>
            <w:r w:rsidRPr="00EA544D">
              <w:rPr>
                <w:rFonts w:ascii="Arial" w:hAnsi="Arial" w:cs="Arial"/>
                <w:bCs/>
                <w:sz w:val="24"/>
                <w:szCs w:val="24"/>
              </w:rPr>
              <w:t>Кредит, привлекаемые в бюджет муниципального образования "Городское поселение город Камызяк Камызякского муниципального района Астраханской области"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iCs/>
                <w:sz w:val="24"/>
                <w:szCs w:val="24"/>
              </w:rPr>
            </w:pPr>
            <w:r w:rsidRPr="00EA544D">
              <w:rPr>
                <w:rFonts w:ascii="Arial" w:hAnsi="Arial" w:cs="Arial"/>
                <w:iCs/>
                <w:sz w:val="24"/>
                <w:szCs w:val="24"/>
              </w:rPr>
              <w:t>в том числе:</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t>Объем привлечения</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51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t>в том числе кредит на покрытие дефицита бюджета муниципального образования "Городское поселение город Камызяк Камызякского муниципального района Астраханской области"</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t>Объем средств, направляемых на погашение основной суммы долга</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51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lastRenderedPageBreak/>
              <w:t>в том числе кредит на покрытие дефицита бюджета муниципального образования "Городское поселение город Камызяк Камызякского муниципального района Астраханской области"</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51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bCs/>
                <w:sz w:val="24"/>
                <w:szCs w:val="24"/>
              </w:rPr>
            </w:pPr>
            <w:r w:rsidRPr="00EA544D">
              <w:rPr>
                <w:rFonts w:ascii="Arial" w:hAnsi="Arial" w:cs="Arial"/>
                <w:bCs/>
                <w:sz w:val="24"/>
                <w:szCs w:val="24"/>
              </w:rPr>
              <w:t>Кредиты, привлекаемые в бюджет муниципального образования "Городское поселение город Камызяк Камызякского муниципального района Астраханской области" от кредитных организаций</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iCs/>
                <w:sz w:val="24"/>
                <w:szCs w:val="24"/>
              </w:rPr>
            </w:pPr>
            <w:r w:rsidRPr="00EA544D">
              <w:rPr>
                <w:rFonts w:ascii="Arial" w:hAnsi="Arial" w:cs="Arial"/>
                <w:iCs/>
                <w:sz w:val="24"/>
                <w:szCs w:val="24"/>
              </w:rPr>
              <w:t>в том числе:</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 </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t>Объем привлечения</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3900,0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1300,0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1733,3</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sz w:val="24"/>
                <w:szCs w:val="24"/>
              </w:rPr>
            </w:pPr>
            <w:r w:rsidRPr="00EA544D">
              <w:rPr>
                <w:rFonts w:ascii="Arial" w:hAnsi="Arial" w:cs="Arial"/>
                <w:sz w:val="24"/>
                <w:szCs w:val="24"/>
              </w:rPr>
              <w:t>Погашение основной суммы долга</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-1300,0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-1733,3</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-2600,0</w:t>
            </w:r>
          </w:p>
        </w:tc>
      </w:tr>
      <w:tr w:rsidR="00EA544D" w:rsidRPr="00EA544D" w:rsidTr="008F57E9">
        <w:trPr>
          <w:trHeight w:val="300"/>
        </w:trPr>
        <w:tc>
          <w:tcPr>
            <w:tcW w:w="6522" w:type="dxa"/>
            <w:gridSpan w:val="2"/>
            <w:tcBorders>
              <w:top w:val="nil"/>
              <w:left w:val="single" w:sz="4" w:space="0" w:color="auto"/>
              <w:bottom w:val="single" w:sz="4" w:space="0" w:color="auto"/>
              <w:right w:val="single" w:sz="4" w:space="0" w:color="auto"/>
            </w:tcBorders>
            <w:vAlign w:val="center"/>
            <w:hideMark/>
          </w:tcPr>
          <w:p w:rsidR="00EA544D" w:rsidRPr="00EA544D" w:rsidRDefault="00EA544D" w:rsidP="00EA544D">
            <w:pPr>
              <w:spacing w:after="0"/>
              <w:ind w:right="1"/>
              <w:rPr>
                <w:rFonts w:ascii="Arial" w:hAnsi="Arial" w:cs="Arial"/>
                <w:bCs/>
                <w:sz w:val="24"/>
                <w:szCs w:val="24"/>
              </w:rPr>
            </w:pPr>
            <w:r w:rsidRPr="00EA544D">
              <w:rPr>
                <w:rFonts w:ascii="Arial" w:hAnsi="Arial" w:cs="Arial"/>
                <w:bCs/>
                <w:sz w:val="24"/>
                <w:szCs w:val="24"/>
              </w:rPr>
              <w:t>ВСЕГО</w:t>
            </w:r>
          </w:p>
        </w:tc>
        <w:tc>
          <w:tcPr>
            <w:tcW w:w="1134"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3900,0</w:t>
            </w:r>
          </w:p>
        </w:tc>
        <w:tc>
          <w:tcPr>
            <w:tcW w:w="1275" w:type="dxa"/>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2600,0</w:t>
            </w:r>
          </w:p>
        </w:tc>
        <w:tc>
          <w:tcPr>
            <w:tcW w:w="1134"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2166,7</w:t>
            </w:r>
          </w:p>
        </w:tc>
        <w:tc>
          <w:tcPr>
            <w:tcW w:w="851" w:type="dxa"/>
            <w:gridSpan w:val="2"/>
            <w:tcBorders>
              <w:top w:val="nil"/>
              <w:left w:val="nil"/>
              <w:bottom w:val="single" w:sz="4" w:space="0" w:color="auto"/>
              <w:right w:val="single" w:sz="4" w:space="0" w:color="auto"/>
            </w:tcBorders>
            <w:noWrap/>
            <w:vAlign w:val="center"/>
            <w:hideMark/>
          </w:tcPr>
          <w:p w:rsidR="00EA544D" w:rsidRPr="00EA544D" w:rsidRDefault="00EA544D" w:rsidP="00EA544D">
            <w:pPr>
              <w:spacing w:after="0"/>
              <w:ind w:right="1"/>
              <w:jc w:val="center"/>
              <w:rPr>
                <w:rFonts w:ascii="Arial" w:hAnsi="Arial" w:cs="Arial"/>
                <w:sz w:val="24"/>
                <w:szCs w:val="24"/>
              </w:rPr>
            </w:pPr>
            <w:r w:rsidRPr="00EA544D">
              <w:rPr>
                <w:rFonts w:ascii="Arial" w:hAnsi="Arial" w:cs="Arial"/>
                <w:sz w:val="24"/>
                <w:szCs w:val="24"/>
              </w:rPr>
              <w:t>1300,0</w:t>
            </w:r>
          </w:p>
        </w:tc>
      </w:tr>
    </w:tbl>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EA544D" w:rsidRDefault="00EA544D" w:rsidP="00EA544D">
      <w:pPr>
        <w:spacing w:after="0"/>
        <w:ind w:left="5529" w:right="1"/>
        <w:rPr>
          <w:rFonts w:ascii="Arial" w:hAnsi="Arial" w:cs="Arial"/>
          <w:sz w:val="24"/>
          <w:szCs w:val="24"/>
        </w:rPr>
      </w:pPr>
    </w:p>
    <w:p w:rsidR="00EA544D" w:rsidRPr="005306CA" w:rsidRDefault="00EA544D" w:rsidP="00EA544D">
      <w:pPr>
        <w:spacing w:after="0"/>
        <w:ind w:left="4956" w:firstLine="708"/>
        <w:rPr>
          <w:rFonts w:ascii="Arial" w:hAnsi="Arial" w:cs="Arial"/>
          <w:sz w:val="24"/>
          <w:szCs w:val="24"/>
        </w:rPr>
      </w:pPr>
      <w:r w:rsidRPr="005306CA">
        <w:rPr>
          <w:rFonts w:ascii="Arial" w:hAnsi="Arial" w:cs="Arial"/>
          <w:sz w:val="24"/>
          <w:szCs w:val="24"/>
        </w:rPr>
        <w:lastRenderedPageBreak/>
        <w:t>Приложение 13</w:t>
      </w:r>
    </w:p>
    <w:p w:rsidR="00EA544D" w:rsidRPr="005306CA" w:rsidRDefault="00EA544D" w:rsidP="00EA544D">
      <w:pPr>
        <w:spacing w:after="0"/>
        <w:ind w:left="5664"/>
        <w:rPr>
          <w:rFonts w:ascii="Arial" w:hAnsi="Arial" w:cs="Arial"/>
          <w:sz w:val="24"/>
          <w:szCs w:val="24"/>
        </w:rPr>
      </w:pPr>
      <w:r w:rsidRPr="005306CA">
        <w:rPr>
          <w:rFonts w:ascii="Arial" w:hAnsi="Arial" w:cs="Arial"/>
          <w:sz w:val="24"/>
          <w:szCs w:val="24"/>
        </w:rPr>
        <w:t>к Решению Совета муниципального образования «Город Камызяк»</w:t>
      </w:r>
    </w:p>
    <w:p w:rsidR="00EA544D" w:rsidRPr="005306CA" w:rsidRDefault="00EA544D" w:rsidP="00EA544D">
      <w:pPr>
        <w:spacing w:after="0"/>
        <w:ind w:left="5664"/>
        <w:rPr>
          <w:rFonts w:ascii="Arial" w:hAnsi="Arial" w:cs="Arial"/>
          <w:sz w:val="24"/>
          <w:szCs w:val="24"/>
        </w:rPr>
      </w:pPr>
      <w:r w:rsidRPr="005306CA">
        <w:rPr>
          <w:rFonts w:ascii="Arial" w:hAnsi="Arial" w:cs="Arial"/>
          <w:sz w:val="24"/>
          <w:szCs w:val="24"/>
        </w:rPr>
        <w:t>«О бюджете муниципального образования «Городское поселение город Камызяк Камызякского муниципального района Астраханской области»</w:t>
      </w:r>
    </w:p>
    <w:p w:rsidR="00EA544D" w:rsidRPr="005306CA" w:rsidRDefault="00EA544D" w:rsidP="00EA544D">
      <w:pPr>
        <w:spacing w:after="0"/>
        <w:ind w:left="5664"/>
        <w:rPr>
          <w:rFonts w:ascii="Arial" w:hAnsi="Arial" w:cs="Arial"/>
          <w:sz w:val="24"/>
          <w:szCs w:val="24"/>
        </w:rPr>
      </w:pPr>
      <w:r w:rsidRPr="005306CA">
        <w:rPr>
          <w:rFonts w:ascii="Arial" w:hAnsi="Arial" w:cs="Arial"/>
          <w:sz w:val="24"/>
          <w:szCs w:val="24"/>
        </w:rPr>
        <w:t>на 2023 год и плановый период 2024 и 2025 годов»</w:t>
      </w:r>
    </w:p>
    <w:p w:rsidR="00EA544D" w:rsidRPr="005306CA" w:rsidRDefault="00EA544D" w:rsidP="00EA544D">
      <w:pPr>
        <w:spacing w:after="0"/>
        <w:ind w:left="4956" w:firstLine="708"/>
        <w:rPr>
          <w:rFonts w:ascii="Arial" w:hAnsi="Arial" w:cs="Arial"/>
          <w:sz w:val="24"/>
          <w:szCs w:val="24"/>
        </w:rPr>
      </w:pPr>
      <w:r w:rsidRPr="005306CA">
        <w:rPr>
          <w:rFonts w:ascii="Arial" w:hAnsi="Arial" w:cs="Arial"/>
          <w:sz w:val="24"/>
          <w:szCs w:val="24"/>
        </w:rPr>
        <w:t>от 22.12.2022  №  104</w:t>
      </w:r>
    </w:p>
    <w:p w:rsidR="00EA544D" w:rsidRPr="00EA544D" w:rsidRDefault="00EA544D" w:rsidP="00EA544D">
      <w:pPr>
        <w:spacing w:after="0"/>
        <w:rPr>
          <w:rFonts w:ascii="Arial" w:hAnsi="Arial" w:cs="Arial"/>
          <w:b/>
          <w:bCs/>
          <w:sz w:val="24"/>
          <w:szCs w:val="24"/>
        </w:rPr>
      </w:pPr>
    </w:p>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ПРОГРАММА МУНИЦИПАЛЬНЫХ ГАРАНТИЙ </w:t>
      </w:r>
    </w:p>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 xml:space="preserve">муниципального образования «Городское поселение город Камызяк Камызякского </w:t>
      </w:r>
    </w:p>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муниципального района Астраханской области»</w:t>
      </w:r>
    </w:p>
    <w:p w:rsidR="00EA544D" w:rsidRPr="00EA544D" w:rsidRDefault="00EA544D" w:rsidP="00EA544D">
      <w:pPr>
        <w:spacing w:after="0"/>
        <w:jc w:val="center"/>
        <w:rPr>
          <w:rFonts w:ascii="Arial" w:hAnsi="Arial" w:cs="Arial"/>
          <w:bCs/>
          <w:sz w:val="24"/>
          <w:szCs w:val="24"/>
        </w:rPr>
      </w:pPr>
      <w:r w:rsidRPr="00EA544D">
        <w:rPr>
          <w:rFonts w:ascii="Arial" w:hAnsi="Arial" w:cs="Arial"/>
          <w:bCs/>
          <w:sz w:val="24"/>
          <w:szCs w:val="24"/>
        </w:rPr>
        <w:t>на 2023 год и плановый период 2024 и 2025 годов</w:t>
      </w:r>
    </w:p>
    <w:p w:rsidR="00EA544D" w:rsidRPr="00EA544D" w:rsidRDefault="00EA544D" w:rsidP="00EA544D">
      <w:pPr>
        <w:spacing w:after="0"/>
        <w:jc w:val="center"/>
        <w:rPr>
          <w:rFonts w:ascii="Arial" w:hAnsi="Arial" w:cs="Arial"/>
          <w:b/>
          <w:bCs/>
          <w:sz w:val="24"/>
          <w:szCs w:val="24"/>
        </w:rPr>
      </w:pPr>
    </w:p>
    <w:p w:rsidR="00EA544D" w:rsidRPr="00EA544D" w:rsidRDefault="00EA544D" w:rsidP="00EA544D">
      <w:pPr>
        <w:pStyle w:val="a5"/>
        <w:autoSpaceDE w:val="0"/>
        <w:autoSpaceDN w:val="0"/>
        <w:adjustRightInd w:val="0"/>
        <w:spacing w:after="0" w:line="240" w:lineRule="auto"/>
        <w:ind w:left="0"/>
        <w:jc w:val="center"/>
        <w:rPr>
          <w:rFonts w:ascii="Arial" w:hAnsi="Arial" w:cs="Arial"/>
          <w:bCs/>
          <w:sz w:val="24"/>
          <w:szCs w:val="24"/>
        </w:rPr>
      </w:pPr>
      <w:r w:rsidRPr="00EA544D">
        <w:rPr>
          <w:rFonts w:ascii="Arial" w:hAnsi="Arial" w:cs="Arial"/>
          <w:bCs/>
          <w:sz w:val="24"/>
          <w:szCs w:val="24"/>
        </w:rPr>
        <w:t xml:space="preserve">1.1.Перечень подлежащих предоставлению муниципальных гарантий </w:t>
      </w:r>
    </w:p>
    <w:p w:rsidR="00EA544D" w:rsidRPr="00EA544D" w:rsidRDefault="00EA544D" w:rsidP="00EA544D">
      <w:pPr>
        <w:pStyle w:val="a5"/>
        <w:autoSpaceDE w:val="0"/>
        <w:autoSpaceDN w:val="0"/>
        <w:adjustRightInd w:val="0"/>
        <w:spacing w:after="0" w:line="240" w:lineRule="auto"/>
        <w:ind w:left="0"/>
        <w:jc w:val="center"/>
        <w:rPr>
          <w:rFonts w:ascii="Arial" w:hAnsi="Arial" w:cs="Arial"/>
          <w:sz w:val="24"/>
          <w:szCs w:val="24"/>
        </w:rPr>
      </w:pPr>
      <w:r w:rsidRPr="00EA544D">
        <w:rPr>
          <w:rFonts w:ascii="Arial" w:hAnsi="Arial" w:cs="Arial"/>
          <w:bCs/>
          <w:sz w:val="24"/>
          <w:szCs w:val="24"/>
        </w:rPr>
        <w:t>муниципального образования «Городское поселение город Камызяк Камызякского муниципального района Астраханской области» в 2023 году</w:t>
      </w:r>
    </w:p>
    <w:p w:rsidR="00EA544D" w:rsidRPr="00EA544D" w:rsidRDefault="00EA544D" w:rsidP="00EA544D">
      <w:pPr>
        <w:spacing w:after="0"/>
        <w:ind w:left="8496"/>
        <w:rPr>
          <w:rFonts w:ascii="Arial" w:hAnsi="Arial" w:cs="Arial"/>
          <w:sz w:val="24"/>
          <w:szCs w:val="24"/>
        </w:rPr>
      </w:pPr>
      <w:r w:rsidRPr="00EA544D">
        <w:rPr>
          <w:rFonts w:ascii="Arial" w:hAnsi="Arial" w:cs="Arial"/>
          <w:sz w:val="24"/>
          <w:szCs w:val="24"/>
        </w:rPr>
        <w:t>тыс. рублей</w:t>
      </w:r>
    </w:p>
    <w:tbl>
      <w:tblPr>
        <w:tblW w:w="10203" w:type="dxa"/>
        <w:tblLayout w:type="fixed"/>
        <w:tblCellMar>
          <w:top w:w="102" w:type="dxa"/>
          <w:left w:w="62" w:type="dxa"/>
          <w:bottom w:w="102" w:type="dxa"/>
          <w:right w:w="62" w:type="dxa"/>
        </w:tblCellMar>
        <w:tblLook w:val="0000"/>
      </w:tblPr>
      <w:tblGrid>
        <w:gridCol w:w="3256"/>
        <w:gridCol w:w="1418"/>
        <w:gridCol w:w="1134"/>
        <w:gridCol w:w="1560"/>
        <w:gridCol w:w="1275"/>
        <w:gridCol w:w="1560"/>
      </w:tblGrid>
      <w:tr w:rsidR="00EA544D" w:rsidRPr="00EA544D" w:rsidTr="008F57E9">
        <w:trPr>
          <w:trHeight w:val="1644"/>
        </w:trPr>
        <w:tc>
          <w:tcPr>
            <w:tcW w:w="3256"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Направление</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(цель)</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гарантирования</w:t>
            </w:r>
          </w:p>
        </w:tc>
        <w:tc>
          <w:tcPr>
            <w:tcW w:w="1418"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 принципала</w:t>
            </w:r>
          </w:p>
        </w:tc>
        <w:tc>
          <w:tcPr>
            <w:tcW w:w="1134" w:type="dxa"/>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Объем предоставляемых гарантий</w:t>
            </w:r>
          </w:p>
        </w:tc>
        <w:tc>
          <w:tcPr>
            <w:tcW w:w="1560" w:type="dxa"/>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Обеспечение исполнения обязатель</w:t>
            </w:r>
            <w:proofErr w:type="gramStart"/>
            <w:r w:rsidRPr="00EA544D">
              <w:rPr>
                <w:rFonts w:ascii="Arial" w:hAnsi="Arial" w:cs="Arial"/>
                <w:sz w:val="24"/>
                <w:szCs w:val="24"/>
              </w:rPr>
              <w:t>ств пр</w:t>
            </w:r>
            <w:proofErr w:type="gramEnd"/>
            <w:r w:rsidRPr="00EA544D">
              <w:rPr>
                <w:rFonts w:ascii="Arial" w:hAnsi="Arial" w:cs="Arial"/>
                <w:sz w:val="24"/>
                <w:szCs w:val="24"/>
              </w:rPr>
              <w:t>инципала по удовлетворению регрессных требований гаранта</w:t>
            </w:r>
          </w:p>
        </w:tc>
        <w:tc>
          <w:tcPr>
            <w:tcW w:w="1275"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Наличие (отсутствие) права регрессного требования гаранта к принципалам</w:t>
            </w:r>
          </w:p>
        </w:tc>
        <w:tc>
          <w:tcPr>
            <w:tcW w:w="1560"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Иные условия предоставления и исполнения муниципальных гарантий</w:t>
            </w:r>
          </w:p>
        </w:tc>
      </w:tr>
      <w:tr w:rsidR="00EA544D" w:rsidRPr="00EA544D" w:rsidTr="008F57E9">
        <w:tc>
          <w:tcPr>
            <w:tcW w:w="3256"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r>
      <w:tr w:rsidR="00EA544D" w:rsidRPr="00EA544D" w:rsidTr="008F57E9">
        <w:trPr>
          <w:trHeight w:val="291"/>
        </w:trPr>
        <w:tc>
          <w:tcPr>
            <w:tcW w:w="3256"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r>
      <w:tr w:rsidR="00EA544D" w:rsidRPr="00EA544D" w:rsidTr="008F57E9">
        <w:tc>
          <w:tcPr>
            <w:tcW w:w="4674" w:type="dxa"/>
            <w:gridSpan w:val="2"/>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r>
      <w:tr w:rsidR="00EA544D" w:rsidRPr="00EA544D" w:rsidTr="008F57E9">
        <w:tc>
          <w:tcPr>
            <w:tcW w:w="4674" w:type="dxa"/>
            <w:gridSpan w:val="2"/>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Общий объем предоставляемых гарантий</w:t>
            </w:r>
          </w:p>
        </w:tc>
        <w:tc>
          <w:tcPr>
            <w:tcW w:w="1134"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r>
    </w:tbl>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1.2. Общий объем бюджетных ассигнований, предусмотренных на исполнение муниципальных гарантий муниципального образования «Городское поселение </w:t>
      </w:r>
      <w:r w:rsidRPr="00EA544D">
        <w:rPr>
          <w:rFonts w:ascii="Arial" w:hAnsi="Arial" w:cs="Arial"/>
          <w:sz w:val="24"/>
          <w:szCs w:val="24"/>
        </w:rPr>
        <w:lastRenderedPageBreak/>
        <w:t>город Камызяк Камызякского муниципального района Астраханской области» по возможным гарантийным случаям, в 2023 году</w:t>
      </w:r>
    </w:p>
    <w:tbl>
      <w:tblPr>
        <w:tblStyle w:val="a8"/>
        <w:tblW w:w="0" w:type="auto"/>
        <w:tblLook w:val="04A0"/>
      </w:tblPr>
      <w:tblGrid>
        <w:gridCol w:w="4805"/>
        <w:gridCol w:w="4768"/>
      </w:tblGrid>
      <w:tr w:rsidR="00EA544D" w:rsidRPr="00EA544D" w:rsidTr="008F57E9">
        <w:tc>
          <w:tcPr>
            <w:tcW w:w="5097" w:type="dxa"/>
          </w:tcPr>
          <w:p w:rsidR="00EA544D" w:rsidRPr="00EA544D" w:rsidRDefault="00EA544D" w:rsidP="00EA544D">
            <w:pPr>
              <w:jc w:val="center"/>
              <w:rPr>
                <w:rFonts w:ascii="Arial" w:hAnsi="Arial" w:cs="Arial"/>
                <w:sz w:val="24"/>
                <w:szCs w:val="24"/>
              </w:rPr>
            </w:pPr>
            <w:r w:rsidRPr="00EA544D">
              <w:rPr>
                <w:rFonts w:ascii="Arial" w:hAnsi="Arial" w:cs="Arial"/>
                <w:sz w:val="24"/>
                <w:szCs w:val="24"/>
              </w:rPr>
              <w:t>Исполнение муниципальных гарантий муниципального образования «Городское поселение город Камызяк Камызякского муниципального района Астраханской области», в том числе:</w:t>
            </w:r>
          </w:p>
        </w:tc>
        <w:tc>
          <w:tcPr>
            <w:tcW w:w="5098" w:type="dxa"/>
          </w:tcPr>
          <w:p w:rsidR="00EA544D" w:rsidRPr="00EA544D" w:rsidRDefault="00EA544D" w:rsidP="00EA544D">
            <w:pPr>
              <w:jc w:val="center"/>
              <w:rPr>
                <w:rFonts w:ascii="Arial" w:hAnsi="Arial" w:cs="Arial"/>
                <w:sz w:val="24"/>
                <w:szCs w:val="24"/>
              </w:rPr>
            </w:pPr>
            <w:r w:rsidRPr="00EA544D">
              <w:rPr>
                <w:rFonts w:ascii="Arial" w:hAnsi="Arial" w:cs="Arial"/>
                <w:sz w:val="24"/>
                <w:szCs w:val="24"/>
              </w:rPr>
              <w:t>Объем бюджетных ассигнований на исполнение гарантий по возможным гарантийным случаям в 2023 году, 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r>
      <w:tr w:rsidR="00EA544D" w:rsidRPr="00EA544D" w:rsidTr="008F57E9">
        <w:tc>
          <w:tcPr>
            <w:tcW w:w="5097" w:type="dxa"/>
          </w:tcPr>
          <w:p w:rsidR="00EA544D" w:rsidRPr="00EA544D" w:rsidRDefault="00EA544D" w:rsidP="00EA544D">
            <w:pPr>
              <w:rPr>
                <w:rFonts w:ascii="Arial" w:hAnsi="Arial" w:cs="Arial"/>
                <w:sz w:val="24"/>
                <w:szCs w:val="24"/>
              </w:rPr>
            </w:pPr>
            <w:r w:rsidRPr="00EA544D">
              <w:rPr>
                <w:rFonts w:ascii="Arial" w:hAnsi="Arial" w:cs="Arial"/>
                <w:sz w:val="24"/>
                <w:szCs w:val="24"/>
              </w:rPr>
              <w:t>За счет источников внутреннего финансирования дефицита бюджета муниципального образования «Городское поселение город Камызяк Камызякского муниципального района Астраханской области»</w:t>
            </w:r>
          </w:p>
        </w:tc>
        <w:tc>
          <w:tcPr>
            <w:tcW w:w="5098"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r>
      <w:tr w:rsidR="00EA544D" w:rsidRPr="00EA544D" w:rsidTr="008F57E9">
        <w:tc>
          <w:tcPr>
            <w:tcW w:w="5097" w:type="dxa"/>
          </w:tcPr>
          <w:p w:rsidR="00EA544D" w:rsidRPr="00EA544D" w:rsidRDefault="00EA544D" w:rsidP="00EA544D">
            <w:pPr>
              <w:rPr>
                <w:rFonts w:ascii="Arial" w:hAnsi="Arial" w:cs="Arial"/>
                <w:sz w:val="24"/>
                <w:szCs w:val="24"/>
              </w:rPr>
            </w:pPr>
            <w:r w:rsidRPr="00EA544D">
              <w:rPr>
                <w:rFonts w:ascii="Arial" w:hAnsi="Arial" w:cs="Arial"/>
                <w:sz w:val="24"/>
                <w:szCs w:val="24"/>
              </w:rPr>
              <w:t>За счет расходов бюджета муниципального образования «Городское поселение город Камызяк Камызякского муниципального района Астраханской области»</w:t>
            </w:r>
          </w:p>
        </w:tc>
        <w:tc>
          <w:tcPr>
            <w:tcW w:w="5098"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r>
    </w:tbl>
    <w:p w:rsidR="00EA544D" w:rsidRPr="00EA544D" w:rsidRDefault="00EA544D" w:rsidP="00EA544D">
      <w:pPr>
        <w:pStyle w:val="a5"/>
        <w:autoSpaceDE w:val="0"/>
        <w:autoSpaceDN w:val="0"/>
        <w:adjustRightInd w:val="0"/>
        <w:spacing w:after="0" w:line="240" w:lineRule="auto"/>
        <w:ind w:left="0"/>
        <w:jc w:val="center"/>
        <w:rPr>
          <w:rFonts w:ascii="Arial" w:hAnsi="Arial" w:cs="Arial"/>
          <w:bCs/>
          <w:sz w:val="24"/>
          <w:szCs w:val="24"/>
        </w:rPr>
      </w:pPr>
      <w:r w:rsidRPr="00EA544D">
        <w:rPr>
          <w:rFonts w:ascii="Arial" w:hAnsi="Arial" w:cs="Arial"/>
          <w:bCs/>
          <w:sz w:val="24"/>
          <w:szCs w:val="24"/>
        </w:rPr>
        <w:t xml:space="preserve">2.1.Перечень подлежащих предоставлению муниципальных гарантий </w:t>
      </w:r>
    </w:p>
    <w:p w:rsidR="00EA544D" w:rsidRPr="00EA544D" w:rsidRDefault="00EA544D" w:rsidP="00EA544D">
      <w:pPr>
        <w:pStyle w:val="a5"/>
        <w:autoSpaceDE w:val="0"/>
        <w:autoSpaceDN w:val="0"/>
        <w:adjustRightInd w:val="0"/>
        <w:spacing w:after="0" w:line="240" w:lineRule="auto"/>
        <w:ind w:left="0"/>
        <w:jc w:val="center"/>
        <w:rPr>
          <w:rFonts w:ascii="Arial" w:hAnsi="Arial" w:cs="Arial"/>
          <w:bCs/>
          <w:sz w:val="24"/>
          <w:szCs w:val="24"/>
        </w:rPr>
      </w:pPr>
      <w:r w:rsidRPr="00EA544D">
        <w:rPr>
          <w:rFonts w:ascii="Arial" w:hAnsi="Arial" w:cs="Arial"/>
          <w:bCs/>
          <w:sz w:val="24"/>
          <w:szCs w:val="24"/>
        </w:rPr>
        <w:t>муниципального образования «Городское поселение город Камызяк Камызякского муниципального района Астраханской области»</w:t>
      </w:r>
    </w:p>
    <w:p w:rsidR="00EA544D" w:rsidRPr="00EA544D" w:rsidRDefault="00EA544D" w:rsidP="00EA544D">
      <w:pPr>
        <w:pStyle w:val="a5"/>
        <w:autoSpaceDE w:val="0"/>
        <w:autoSpaceDN w:val="0"/>
        <w:adjustRightInd w:val="0"/>
        <w:spacing w:after="0" w:line="240" w:lineRule="auto"/>
        <w:ind w:left="0"/>
        <w:jc w:val="center"/>
        <w:rPr>
          <w:rFonts w:ascii="Arial" w:hAnsi="Arial" w:cs="Arial"/>
          <w:bCs/>
          <w:sz w:val="24"/>
          <w:szCs w:val="24"/>
        </w:rPr>
      </w:pPr>
      <w:r w:rsidRPr="00EA544D">
        <w:rPr>
          <w:rFonts w:ascii="Arial" w:hAnsi="Arial" w:cs="Arial"/>
          <w:bCs/>
          <w:sz w:val="24"/>
          <w:szCs w:val="24"/>
        </w:rPr>
        <w:t xml:space="preserve"> в плановом периоде 2024 и 2025 годов</w:t>
      </w:r>
    </w:p>
    <w:p w:rsidR="00EA544D" w:rsidRPr="00EA544D" w:rsidRDefault="00EA544D" w:rsidP="00EA544D">
      <w:pPr>
        <w:spacing w:after="0"/>
        <w:ind w:left="7788" w:firstLine="708"/>
        <w:rPr>
          <w:rFonts w:ascii="Arial" w:hAnsi="Arial" w:cs="Arial"/>
          <w:sz w:val="24"/>
          <w:szCs w:val="24"/>
        </w:rPr>
      </w:pPr>
      <w:r w:rsidRPr="00EA544D">
        <w:rPr>
          <w:rFonts w:ascii="Arial" w:hAnsi="Arial" w:cs="Arial"/>
          <w:sz w:val="24"/>
          <w:szCs w:val="24"/>
        </w:rPr>
        <w:t>(тыс. рублей)</w:t>
      </w:r>
    </w:p>
    <w:tbl>
      <w:tblPr>
        <w:tblW w:w="10060" w:type="dxa"/>
        <w:tblLayout w:type="fixed"/>
        <w:tblCellMar>
          <w:top w:w="102" w:type="dxa"/>
          <w:left w:w="62" w:type="dxa"/>
          <w:bottom w:w="102" w:type="dxa"/>
          <w:right w:w="62" w:type="dxa"/>
        </w:tblCellMar>
        <w:tblLook w:val="0000"/>
      </w:tblPr>
      <w:tblGrid>
        <w:gridCol w:w="2263"/>
        <w:gridCol w:w="1418"/>
        <w:gridCol w:w="992"/>
        <w:gridCol w:w="992"/>
        <w:gridCol w:w="1560"/>
        <w:gridCol w:w="1275"/>
        <w:gridCol w:w="1560"/>
      </w:tblGrid>
      <w:tr w:rsidR="00EA544D" w:rsidRPr="00EA544D" w:rsidTr="008F57E9">
        <w:trPr>
          <w:trHeight w:val="704"/>
        </w:trPr>
        <w:tc>
          <w:tcPr>
            <w:tcW w:w="2263" w:type="dxa"/>
            <w:vMerge w:val="restart"/>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Направление</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(цель)</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гарантирования</w:t>
            </w:r>
          </w:p>
        </w:tc>
        <w:tc>
          <w:tcPr>
            <w:tcW w:w="1418" w:type="dxa"/>
            <w:vMerge w:val="restart"/>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Наименование принципала</w:t>
            </w:r>
          </w:p>
        </w:tc>
        <w:tc>
          <w:tcPr>
            <w:tcW w:w="1984" w:type="dxa"/>
            <w:gridSpan w:val="2"/>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Объем предоставляемых гарантий</w:t>
            </w:r>
          </w:p>
        </w:tc>
        <w:tc>
          <w:tcPr>
            <w:tcW w:w="1560" w:type="dxa"/>
            <w:vMerge w:val="restart"/>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Обеспечение исполнения обязатель</w:t>
            </w:r>
            <w:proofErr w:type="gramStart"/>
            <w:r w:rsidRPr="00EA544D">
              <w:rPr>
                <w:rFonts w:ascii="Arial" w:hAnsi="Arial" w:cs="Arial"/>
                <w:sz w:val="24"/>
                <w:szCs w:val="24"/>
              </w:rPr>
              <w:t>ств пр</w:t>
            </w:r>
            <w:proofErr w:type="gramEnd"/>
            <w:r w:rsidRPr="00EA544D">
              <w:rPr>
                <w:rFonts w:ascii="Arial" w:hAnsi="Arial" w:cs="Arial"/>
                <w:sz w:val="24"/>
                <w:szCs w:val="24"/>
              </w:rPr>
              <w:t>инципала по удовлетворению регрессных требований гаранта</w:t>
            </w:r>
          </w:p>
        </w:tc>
        <w:tc>
          <w:tcPr>
            <w:tcW w:w="1275" w:type="dxa"/>
            <w:vMerge w:val="restart"/>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Наличие (отсутствие) права регрессного требования гаранта к принципалам</w:t>
            </w:r>
          </w:p>
        </w:tc>
        <w:tc>
          <w:tcPr>
            <w:tcW w:w="1560" w:type="dxa"/>
            <w:vMerge w:val="restart"/>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Иные условия предоставления и исполнения муниципальных гарантий</w:t>
            </w:r>
          </w:p>
        </w:tc>
      </w:tr>
      <w:tr w:rsidR="00EA544D" w:rsidRPr="00EA544D" w:rsidTr="008F57E9">
        <w:trPr>
          <w:trHeight w:val="915"/>
        </w:trPr>
        <w:tc>
          <w:tcPr>
            <w:tcW w:w="2263" w:type="dxa"/>
            <w:vMerge/>
            <w:tcBorders>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p>
        </w:tc>
        <w:tc>
          <w:tcPr>
            <w:tcW w:w="992" w:type="dxa"/>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2024 год</w:t>
            </w:r>
          </w:p>
          <w:p w:rsidR="00EA544D" w:rsidRPr="00EA544D" w:rsidRDefault="00EA544D" w:rsidP="00EA544D">
            <w:pPr>
              <w:spacing w:after="0"/>
              <w:jc w:val="center"/>
              <w:rPr>
                <w:rFonts w:ascii="Arial" w:hAnsi="Arial" w:cs="Arial"/>
                <w:sz w:val="24"/>
                <w:szCs w:val="24"/>
              </w:rPr>
            </w:pPr>
          </w:p>
        </w:tc>
        <w:tc>
          <w:tcPr>
            <w:tcW w:w="992" w:type="dxa"/>
            <w:tcBorders>
              <w:top w:val="single" w:sz="4" w:space="0" w:color="auto"/>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2025 год</w:t>
            </w:r>
          </w:p>
        </w:tc>
        <w:tc>
          <w:tcPr>
            <w:tcW w:w="1560" w:type="dxa"/>
            <w:vMerge/>
            <w:tcBorders>
              <w:left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p>
        </w:tc>
        <w:tc>
          <w:tcPr>
            <w:tcW w:w="1275" w:type="dxa"/>
            <w:vMerge/>
            <w:tcBorders>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p>
        </w:tc>
        <w:tc>
          <w:tcPr>
            <w:tcW w:w="1560" w:type="dxa"/>
            <w:vMerge/>
            <w:tcBorders>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p>
        </w:tc>
      </w:tr>
      <w:tr w:rsidR="00EA544D" w:rsidRPr="00EA544D" w:rsidTr="008F57E9">
        <w:tc>
          <w:tcPr>
            <w:tcW w:w="2263"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r>
      <w:tr w:rsidR="00EA544D" w:rsidRPr="00EA544D" w:rsidTr="008F57E9">
        <w:trPr>
          <w:trHeight w:val="201"/>
        </w:trPr>
        <w:tc>
          <w:tcPr>
            <w:tcW w:w="2263"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rPr>
                <w:rFonts w:ascii="Arial" w:hAnsi="Arial" w:cs="Arial"/>
                <w:sz w:val="24"/>
                <w:szCs w:val="24"/>
              </w:rPr>
            </w:pPr>
          </w:p>
        </w:tc>
      </w:tr>
      <w:tr w:rsidR="00EA544D" w:rsidRPr="00EA544D" w:rsidTr="008F57E9">
        <w:trPr>
          <w:trHeight w:val="307"/>
        </w:trPr>
        <w:tc>
          <w:tcPr>
            <w:tcW w:w="3681" w:type="dxa"/>
            <w:gridSpan w:val="2"/>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r>
      <w:tr w:rsidR="00EA544D" w:rsidRPr="00EA544D" w:rsidTr="008F57E9">
        <w:tc>
          <w:tcPr>
            <w:tcW w:w="3681" w:type="dxa"/>
            <w:gridSpan w:val="2"/>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rPr>
                <w:rFonts w:ascii="Arial" w:hAnsi="Arial" w:cs="Arial"/>
                <w:sz w:val="24"/>
                <w:szCs w:val="24"/>
              </w:rPr>
            </w:pPr>
            <w:r w:rsidRPr="00EA544D">
              <w:rPr>
                <w:rFonts w:ascii="Arial" w:hAnsi="Arial" w:cs="Arial"/>
                <w:sz w:val="24"/>
                <w:szCs w:val="24"/>
              </w:rPr>
              <w:t>Общий объем предоставляемых гарантий</w:t>
            </w:r>
          </w:p>
        </w:tc>
        <w:tc>
          <w:tcPr>
            <w:tcW w:w="992"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c>
          <w:tcPr>
            <w:tcW w:w="1560" w:type="dxa"/>
            <w:tcBorders>
              <w:top w:val="single" w:sz="4" w:space="0" w:color="auto"/>
              <w:left w:val="single" w:sz="4" w:space="0" w:color="auto"/>
              <w:bottom w:val="single" w:sz="4" w:space="0" w:color="auto"/>
              <w:right w:val="single" w:sz="4" w:space="0" w:color="auto"/>
            </w:tcBorders>
            <w:vAlign w:val="center"/>
          </w:tcPr>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x</w:t>
            </w:r>
          </w:p>
        </w:tc>
      </w:tr>
    </w:tbl>
    <w:p w:rsidR="00EA544D" w:rsidRPr="00EA544D" w:rsidRDefault="00EA544D" w:rsidP="00EA544D">
      <w:pPr>
        <w:spacing w:after="0"/>
        <w:rPr>
          <w:rFonts w:ascii="Arial" w:hAnsi="Arial" w:cs="Arial"/>
          <w:sz w:val="24"/>
          <w:szCs w:val="24"/>
        </w:rPr>
      </w:pPr>
      <w:r w:rsidRPr="00EA544D">
        <w:rPr>
          <w:rFonts w:ascii="Arial" w:hAnsi="Arial" w:cs="Arial"/>
          <w:sz w:val="24"/>
          <w:szCs w:val="24"/>
        </w:rPr>
        <w:t xml:space="preserve"> </w:t>
      </w:r>
    </w:p>
    <w:p w:rsidR="00EA544D" w:rsidRPr="00EA544D" w:rsidRDefault="00EA544D" w:rsidP="00EA544D">
      <w:pPr>
        <w:spacing w:after="0"/>
        <w:jc w:val="center"/>
        <w:rPr>
          <w:rFonts w:ascii="Arial" w:hAnsi="Arial" w:cs="Arial"/>
          <w:sz w:val="24"/>
          <w:szCs w:val="24"/>
        </w:rPr>
      </w:pPr>
      <w:r w:rsidRPr="00EA544D">
        <w:rPr>
          <w:rFonts w:ascii="Arial" w:hAnsi="Arial" w:cs="Arial"/>
          <w:sz w:val="24"/>
          <w:szCs w:val="24"/>
        </w:rPr>
        <w:t xml:space="preserve">2.2. Общий объем бюджетных ассигнований, предусмотренных на исполнение муниципальных гарантий муниципального образования «Городское поселение </w:t>
      </w:r>
      <w:r w:rsidRPr="00EA544D">
        <w:rPr>
          <w:rFonts w:ascii="Arial" w:hAnsi="Arial" w:cs="Arial"/>
          <w:sz w:val="24"/>
          <w:szCs w:val="24"/>
        </w:rPr>
        <w:lastRenderedPageBreak/>
        <w:t>город Камызяк Камызякского муниципального района Астраханской области» по возможным гарантийным случаям, в плановом периоде 2024 и 2025 годов</w:t>
      </w:r>
    </w:p>
    <w:tbl>
      <w:tblPr>
        <w:tblStyle w:val="a8"/>
        <w:tblW w:w="0" w:type="auto"/>
        <w:tblLook w:val="04A0"/>
      </w:tblPr>
      <w:tblGrid>
        <w:gridCol w:w="3487"/>
        <w:gridCol w:w="3268"/>
        <w:gridCol w:w="2818"/>
      </w:tblGrid>
      <w:tr w:rsidR="00EA544D" w:rsidRPr="00EA544D" w:rsidTr="008F57E9">
        <w:trPr>
          <w:trHeight w:val="736"/>
        </w:trPr>
        <w:tc>
          <w:tcPr>
            <w:tcW w:w="3636" w:type="dxa"/>
            <w:vMerge w:val="restart"/>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 xml:space="preserve">Исполнение муниципальных гарантий муниципального образования </w:t>
            </w:r>
          </w:p>
          <w:p w:rsidR="00EA544D" w:rsidRPr="00EA544D" w:rsidRDefault="00EA544D" w:rsidP="00EA544D">
            <w:pPr>
              <w:jc w:val="center"/>
              <w:rPr>
                <w:rFonts w:ascii="Arial" w:hAnsi="Arial" w:cs="Arial"/>
                <w:sz w:val="24"/>
                <w:szCs w:val="24"/>
              </w:rPr>
            </w:pPr>
            <w:r w:rsidRPr="00EA544D">
              <w:rPr>
                <w:rFonts w:ascii="Arial" w:hAnsi="Arial" w:cs="Arial"/>
                <w:sz w:val="24"/>
                <w:szCs w:val="24"/>
              </w:rPr>
              <w:t>«Городское поселение город Камызяк Камызякского муниципального района Астраханской области», в том числе:</w:t>
            </w:r>
          </w:p>
        </w:tc>
        <w:tc>
          <w:tcPr>
            <w:tcW w:w="6559" w:type="dxa"/>
            <w:gridSpan w:val="2"/>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Объем бюджетных ассигнований на исполнение гарантий по возможным гарантийным случаям, тыс</w:t>
            </w:r>
            <w:proofErr w:type="gramStart"/>
            <w:r w:rsidRPr="00EA544D">
              <w:rPr>
                <w:rFonts w:ascii="Arial" w:hAnsi="Arial" w:cs="Arial"/>
                <w:sz w:val="24"/>
                <w:szCs w:val="24"/>
              </w:rPr>
              <w:t>.р</w:t>
            </w:r>
            <w:proofErr w:type="gramEnd"/>
            <w:r w:rsidRPr="00EA544D">
              <w:rPr>
                <w:rFonts w:ascii="Arial" w:hAnsi="Arial" w:cs="Arial"/>
                <w:sz w:val="24"/>
                <w:szCs w:val="24"/>
              </w:rPr>
              <w:t>ублей</w:t>
            </w:r>
          </w:p>
        </w:tc>
      </w:tr>
      <w:tr w:rsidR="00EA544D" w:rsidRPr="00EA544D" w:rsidTr="008F57E9">
        <w:trPr>
          <w:trHeight w:val="545"/>
        </w:trPr>
        <w:tc>
          <w:tcPr>
            <w:tcW w:w="3636" w:type="dxa"/>
            <w:vMerge/>
            <w:vAlign w:val="center"/>
          </w:tcPr>
          <w:p w:rsidR="00EA544D" w:rsidRPr="00EA544D" w:rsidRDefault="00EA544D" w:rsidP="00EA544D">
            <w:pPr>
              <w:rPr>
                <w:rFonts w:ascii="Arial" w:hAnsi="Arial" w:cs="Arial"/>
                <w:sz w:val="24"/>
                <w:szCs w:val="24"/>
              </w:rPr>
            </w:pPr>
          </w:p>
        </w:tc>
        <w:tc>
          <w:tcPr>
            <w:tcW w:w="3525"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2024 год</w:t>
            </w:r>
          </w:p>
        </w:tc>
        <w:tc>
          <w:tcPr>
            <w:tcW w:w="3034" w:type="dxa"/>
            <w:vAlign w:val="center"/>
          </w:tcPr>
          <w:p w:rsidR="00EA544D" w:rsidRPr="00EA544D" w:rsidRDefault="00EA544D" w:rsidP="00EA544D">
            <w:pPr>
              <w:jc w:val="center"/>
              <w:rPr>
                <w:rFonts w:ascii="Arial" w:hAnsi="Arial" w:cs="Arial"/>
                <w:sz w:val="24"/>
                <w:szCs w:val="24"/>
              </w:rPr>
            </w:pPr>
          </w:p>
          <w:p w:rsidR="00EA544D" w:rsidRPr="00EA544D" w:rsidRDefault="00EA544D" w:rsidP="00EA544D">
            <w:pPr>
              <w:jc w:val="center"/>
              <w:rPr>
                <w:rFonts w:ascii="Arial" w:hAnsi="Arial" w:cs="Arial"/>
                <w:sz w:val="24"/>
                <w:szCs w:val="24"/>
              </w:rPr>
            </w:pPr>
            <w:r w:rsidRPr="00EA544D">
              <w:rPr>
                <w:rFonts w:ascii="Arial" w:hAnsi="Arial" w:cs="Arial"/>
                <w:sz w:val="24"/>
                <w:szCs w:val="24"/>
              </w:rPr>
              <w:t>2025 год</w:t>
            </w:r>
          </w:p>
          <w:p w:rsidR="00EA544D" w:rsidRPr="00EA544D" w:rsidRDefault="00EA544D" w:rsidP="00EA544D">
            <w:pPr>
              <w:jc w:val="center"/>
              <w:rPr>
                <w:rFonts w:ascii="Arial" w:hAnsi="Arial" w:cs="Arial"/>
                <w:sz w:val="24"/>
                <w:szCs w:val="24"/>
              </w:rPr>
            </w:pPr>
          </w:p>
        </w:tc>
      </w:tr>
      <w:tr w:rsidR="00EA544D" w:rsidRPr="00EA544D" w:rsidTr="008F57E9">
        <w:tc>
          <w:tcPr>
            <w:tcW w:w="3636" w:type="dxa"/>
            <w:vAlign w:val="center"/>
          </w:tcPr>
          <w:p w:rsidR="00EA544D" w:rsidRPr="00EA544D" w:rsidRDefault="00EA544D" w:rsidP="00EA544D">
            <w:pPr>
              <w:rPr>
                <w:rFonts w:ascii="Arial" w:hAnsi="Arial" w:cs="Arial"/>
                <w:sz w:val="24"/>
                <w:szCs w:val="24"/>
              </w:rPr>
            </w:pPr>
            <w:r w:rsidRPr="00EA544D">
              <w:rPr>
                <w:rFonts w:ascii="Arial" w:hAnsi="Arial" w:cs="Arial"/>
                <w:sz w:val="24"/>
                <w:szCs w:val="24"/>
              </w:rPr>
              <w:t xml:space="preserve">За счет </w:t>
            </w:r>
            <w:proofErr w:type="gramStart"/>
            <w:r w:rsidRPr="00EA544D">
              <w:rPr>
                <w:rFonts w:ascii="Arial" w:hAnsi="Arial" w:cs="Arial"/>
                <w:sz w:val="24"/>
                <w:szCs w:val="24"/>
              </w:rPr>
              <w:t>источников внутреннего финансирования дефицита бюджета муниципального образования</w:t>
            </w:r>
            <w:proofErr w:type="gramEnd"/>
            <w:r w:rsidRPr="00EA544D">
              <w:rPr>
                <w:rFonts w:ascii="Arial" w:hAnsi="Arial" w:cs="Arial"/>
                <w:sz w:val="24"/>
                <w:szCs w:val="24"/>
              </w:rPr>
              <w:t xml:space="preserve"> </w:t>
            </w:r>
          </w:p>
          <w:p w:rsidR="00EA544D" w:rsidRPr="00EA544D" w:rsidRDefault="00EA544D" w:rsidP="00EA544D">
            <w:pPr>
              <w:rPr>
                <w:rFonts w:ascii="Arial" w:hAnsi="Arial" w:cs="Arial"/>
                <w:sz w:val="24"/>
                <w:szCs w:val="24"/>
              </w:rPr>
            </w:pPr>
            <w:r w:rsidRPr="00EA544D">
              <w:rPr>
                <w:rFonts w:ascii="Arial" w:hAnsi="Arial" w:cs="Arial"/>
                <w:sz w:val="24"/>
                <w:szCs w:val="24"/>
              </w:rPr>
              <w:t>«Городское поселение город Камызяк Камызякского муниципального района Астраханской области»</w:t>
            </w:r>
          </w:p>
        </w:tc>
        <w:tc>
          <w:tcPr>
            <w:tcW w:w="3525"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c>
          <w:tcPr>
            <w:tcW w:w="3034"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r>
      <w:tr w:rsidR="00EA544D" w:rsidRPr="00EA544D" w:rsidTr="008F57E9">
        <w:tc>
          <w:tcPr>
            <w:tcW w:w="3636" w:type="dxa"/>
            <w:vAlign w:val="center"/>
          </w:tcPr>
          <w:p w:rsidR="00EA544D" w:rsidRPr="00EA544D" w:rsidRDefault="00EA544D" w:rsidP="00EA544D">
            <w:pPr>
              <w:rPr>
                <w:rFonts w:ascii="Arial" w:hAnsi="Arial" w:cs="Arial"/>
                <w:sz w:val="24"/>
                <w:szCs w:val="24"/>
              </w:rPr>
            </w:pPr>
            <w:r w:rsidRPr="00EA544D">
              <w:rPr>
                <w:rFonts w:ascii="Arial" w:hAnsi="Arial" w:cs="Arial"/>
                <w:sz w:val="24"/>
                <w:szCs w:val="24"/>
              </w:rPr>
              <w:t xml:space="preserve">За счет расходов бюджета муниципального образования </w:t>
            </w:r>
          </w:p>
          <w:p w:rsidR="00EA544D" w:rsidRPr="00EA544D" w:rsidRDefault="00EA544D" w:rsidP="00EA544D">
            <w:pPr>
              <w:rPr>
                <w:rFonts w:ascii="Arial" w:hAnsi="Arial" w:cs="Arial"/>
                <w:sz w:val="24"/>
                <w:szCs w:val="24"/>
              </w:rPr>
            </w:pPr>
            <w:r w:rsidRPr="00EA544D">
              <w:rPr>
                <w:rFonts w:ascii="Arial" w:hAnsi="Arial" w:cs="Arial"/>
                <w:sz w:val="24"/>
                <w:szCs w:val="24"/>
              </w:rPr>
              <w:t>«Городское поселение город Камызяк Камызякского муниципального района Астраханской области»</w:t>
            </w:r>
          </w:p>
        </w:tc>
        <w:tc>
          <w:tcPr>
            <w:tcW w:w="3525"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c>
          <w:tcPr>
            <w:tcW w:w="3034" w:type="dxa"/>
            <w:vAlign w:val="center"/>
          </w:tcPr>
          <w:p w:rsidR="00EA544D" w:rsidRPr="00EA544D" w:rsidRDefault="00EA544D" w:rsidP="00EA544D">
            <w:pPr>
              <w:jc w:val="center"/>
              <w:rPr>
                <w:rFonts w:ascii="Arial" w:hAnsi="Arial" w:cs="Arial"/>
                <w:sz w:val="24"/>
                <w:szCs w:val="24"/>
              </w:rPr>
            </w:pPr>
            <w:r w:rsidRPr="00EA544D">
              <w:rPr>
                <w:rFonts w:ascii="Arial" w:hAnsi="Arial" w:cs="Arial"/>
                <w:sz w:val="24"/>
                <w:szCs w:val="24"/>
              </w:rPr>
              <w:t>0,00</w:t>
            </w:r>
          </w:p>
        </w:tc>
      </w:tr>
    </w:tbl>
    <w:p w:rsidR="00EA544D" w:rsidRPr="00EA544D" w:rsidRDefault="00EA544D" w:rsidP="00EA544D">
      <w:pPr>
        <w:spacing w:after="0"/>
        <w:rPr>
          <w:rFonts w:ascii="Arial" w:hAnsi="Arial" w:cs="Arial"/>
          <w:sz w:val="24"/>
          <w:szCs w:val="24"/>
        </w:rPr>
      </w:pPr>
    </w:p>
    <w:p w:rsidR="00EA544D" w:rsidRPr="00EA544D" w:rsidRDefault="00EA544D" w:rsidP="00EA544D">
      <w:pPr>
        <w:spacing w:after="0"/>
        <w:rPr>
          <w:rFonts w:ascii="Arial" w:hAnsi="Arial" w:cs="Arial"/>
          <w:sz w:val="24"/>
          <w:szCs w:val="24"/>
        </w:rPr>
      </w:pPr>
    </w:p>
    <w:p w:rsidR="00EA544D" w:rsidRPr="00EA544D" w:rsidRDefault="00EA544D" w:rsidP="00EA544D">
      <w:pPr>
        <w:spacing w:after="0"/>
        <w:ind w:left="5529"/>
        <w:rPr>
          <w:rFonts w:ascii="Arial" w:hAnsi="Arial" w:cs="Arial"/>
          <w:sz w:val="24"/>
          <w:szCs w:val="24"/>
        </w:rPr>
      </w:pPr>
    </w:p>
    <w:p w:rsidR="005F03DC" w:rsidRPr="00EA544D" w:rsidRDefault="005F03DC" w:rsidP="00EA544D">
      <w:pPr>
        <w:spacing w:after="0"/>
        <w:rPr>
          <w:rFonts w:ascii="Arial" w:hAnsi="Arial" w:cs="Arial"/>
          <w:sz w:val="24"/>
          <w:szCs w:val="24"/>
        </w:rPr>
      </w:pPr>
    </w:p>
    <w:sectPr w:rsidR="005F03DC" w:rsidRPr="00EA544D" w:rsidSect="008F57E9">
      <w:pgSz w:w="11909" w:h="16834"/>
      <w:pgMar w:top="1134" w:right="851"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EC323E"/>
    <w:lvl w:ilvl="0">
      <w:numFmt w:val="decimal"/>
      <w:lvlText w:val="*"/>
      <w:lvlJc w:val="left"/>
      <w:rPr>
        <w:rFonts w:cs="Times New Roman"/>
      </w:rPr>
    </w:lvl>
  </w:abstractNum>
  <w:abstractNum w:abstractNumId="1">
    <w:nsid w:val="164E5FA0"/>
    <w:multiLevelType w:val="multilevel"/>
    <w:tmpl w:val="D01426B4"/>
    <w:lvl w:ilvl="0">
      <w:start w:val="1"/>
      <w:numFmt w:val="decimal"/>
      <w:lvlText w:val="%1."/>
      <w:lvlJc w:val="left"/>
      <w:pPr>
        <w:ind w:left="1080" w:hanging="360"/>
      </w:pPr>
      <w:rPr>
        <w:rFonts w:cs="Times New Roman" w:hint="default"/>
        <w:b w:val="0"/>
      </w:rPr>
    </w:lvl>
    <w:lvl w:ilvl="1">
      <w:start w:val="1"/>
      <w:numFmt w:val="decimal"/>
      <w:isLgl/>
      <w:lvlText w:val="%1.%2."/>
      <w:lvlJc w:val="left"/>
      <w:pPr>
        <w:ind w:left="242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0"/>
    <w:lvlOverride w:ilvl="0">
      <w:lvl w:ilvl="0">
        <w:numFmt w:val="bullet"/>
        <w:lvlText w:val="-"/>
        <w:legacy w:legacy="1" w:legacySpace="0" w:legacyIndent="183"/>
        <w:lvlJc w:val="left"/>
        <w:rPr>
          <w:rFonts w:ascii="Times New Roman" w:hAnsi="Times New Roman" w:hint="default"/>
        </w:rPr>
      </w:lvl>
    </w:lvlOverride>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0"/>
    <w:lvlOverride w:ilvl="0">
      <w:lvl w:ilvl="0">
        <w:numFmt w:val="bullet"/>
        <w:lvlText w:val="-"/>
        <w:legacy w:legacy="1" w:legacySpace="0" w:legacyIndent="206"/>
        <w:lvlJc w:val="left"/>
        <w:rPr>
          <w:rFonts w:ascii="Times New Roman" w:hAnsi="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A544D"/>
    <w:rsid w:val="005306CA"/>
    <w:rsid w:val="005F03DC"/>
    <w:rsid w:val="008F57E9"/>
    <w:rsid w:val="009B72A1"/>
    <w:rsid w:val="00EA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A544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rsid w:val="00EA544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EA544D"/>
    <w:rPr>
      <w:rFonts w:ascii="Tahoma" w:eastAsia="Times New Roman" w:hAnsi="Tahoma" w:cs="Tahoma"/>
      <w:sz w:val="16"/>
      <w:szCs w:val="16"/>
    </w:rPr>
  </w:style>
  <w:style w:type="paragraph" w:styleId="a5">
    <w:name w:val="List Paragraph"/>
    <w:basedOn w:val="a"/>
    <w:uiPriority w:val="34"/>
    <w:qFormat/>
    <w:rsid w:val="00EA544D"/>
    <w:pPr>
      <w:ind w:left="720"/>
      <w:contextualSpacing/>
    </w:pPr>
    <w:rPr>
      <w:rFonts w:ascii="Calibri" w:eastAsia="Times New Roman" w:hAnsi="Calibri" w:cs="Times New Roman"/>
      <w:lang w:eastAsia="en-US"/>
    </w:rPr>
  </w:style>
  <w:style w:type="paragraph" w:customStyle="1" w:styleId="ConsPlusNormal">
    <w:name w:val="ConsPlusNormal"/>
    <w:rsid w:val="00EA544D"/>
    <w:pPr>
      <w:autoSpaceDE w:val="0"/>
      <w:autoSpaceDN w:val="0"/>
      <w:adjustRightInd w:val="0"/>
      <w:spacing w:after="0" w:line="240" w:lineRule="auto"/>
    </w:pPr>
    <w:rPr>
      <w:rFonts w:ascii="Times New Roman" w:eastAsia="Times New Roman" w:hAnsi="Times New Roman" w:cs="Times New Roman"/>
      <w:sz w:val="20"/>
      <w:szCs w:val="20"/>
    </w:rPr>
  </w:style>
  <w:style w:type="character" w:styleId="a6">
    <w:name w:val="Hyperlink"/>
    <w:basedOn w:val="a0"/>
    <w:uiPriority w:val="99"/>
    <w:unhideWhenUsed/>
    <w:rsid w:val="00EA544D"/>
    <w:rPr>
      <w:rFonts w:cs="Times New Roman"/>
      <w:color w:val="0000FF"/>
      <w:u w:val="single"/>
    </w:rPr>
  </w:style>
  <w:style w:type="character" w:styleId="a7">
    <w:name w:val="FollowedHyperlink"/>
    <w:basedOn w:val="a0"/>
    <w:uiPriority w:val="99"/>
    <w:unhideWhenUsed/>
    <w:rsid w:val="00EA544D"/>
    <w:rPr>
      <w:rFonts w:cs="Times New Roman"/>
      <w:color w:val="800080"/>
      <w:u w:val="single"/>
    </w:rPr>
  </w:style>
  <w:style w:type="paragraph" w:customStyle="1" w:styleId="font5">
    <w:name w:val="font5"/>
    <w:basedOn w:val="a"/>
    <w:rsid w:val="00EA544D"/>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EA544D"/>
    <w:pPr>
      <w:spacing w:before="100" w:beforeAutospacing="1" w:after="100" w:afterAutospacing="1" w:line="240" w:lineRule="auto"/>
    </w:pPr>
    <w:rPr>
      <w:rFonts w:ascii="Times New Roman" w:eastAsia="Times New Roman" w:hAnsi="Times New Roman" w:cs="Times New Roman"/>
      <w:u w:val="single"/>
    </w:rPr>
  </w:style>
  <w:style w:type="paragraph" w:customStyle="1" w:styleId="xl67">
    <w:name w:val="xl67"/>
    <w:basedOn w:val="a"/>
    <w:rsid w:val="00EA544D"/>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8">
    <w:name w:val="xl68"/>
    <w:basedOn w:val="a"/>
    <w:rsid w:val="00EA544D"/>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69">
    <w:name w:val="xl69"/>
    <w:basedOn w:val="a"/>
    <w:rsid w:val="00EA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0">
    <w:name w:val="xl70"/>
    <w:basedOn w:val="a"/>
    <w:rsid w:val="00EA54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6"/>
      <w:szCs w:val="26"/>
    </w:rPr>
  </w:style>
  <w:style w:type="paragraph" w:customStyle="1" w:styleId="xl71">
    <w:name w:val="xl71"/>
    <w:basedOn w:val="a"/>
    <w:rsid w:val="00EA54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72">
    <w:name w:val="xl72"/>
    <w:basedOn w:val="a"/>
    <w:rsid w:val="00EA54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73">
    <w:name w:val="xl73"/>
    <w:basedOn w:val="a"/>
    <w:rsid w:val="00EA54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color w:val="0000FF"/>
      <w:sz w:val="26"/>
      <w:szCs w:val="26"/>
    </w:rPr>
  </w:style>
  <w:style w:type="paragraph" w:customStyle="1" w:styleId="xl74">
    <w:name w:val="xl74"/>
    <w:basedOn w:val="a"/>
    <w:rsid w:val="00EA54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FF"/>
      <w:sz w:val="26"/>
      <w:szCs w:val="26"/>
    </w:rPr>
  </w:style>
  <w:style w:type="paragraph" w:customStyle="1" w:styleId="xl75">
    <w:name w:val="xl75"/>
    <w:basedOn w:val="a"/>
    <w:rsid w:val="00EA54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FF"/>
      <w:sz w:val="26"/>
      <w:szCs w:val="26"/>
    </w:rPr>
  </w:style>
  <w:style w:type="paragraph" w:customStyle="1" w:styleId="xl76">
    <w:name w:val="xl76"/>
    <w:basedOn w:val="a"/>
    <w:rsid w:val="00EA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
    <w:rsid w:val="00EA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EA544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EA544D"/>
    <w:pPr>
      <w:spacing w:before="100" w:beforeAutospacing="1" w:after="100" w:afterAutospacing="1" w:line="240" w:lineRule="auto"/>
      <w:jc w:val="right"/>
      <w:textAlignment w:val="center"/>
    </w:pPr>
    <w:rPr>
      <w:rFonts w:ascii="Times New Roman" w:eastAsia="Times New Roman" w:hAnsi="Times New Roman" w:cs="Times New Roman"/>
      <w:sz w:val="26"/>
      <w:szCs w:val="26"/>
    </w:rPr>
  </w:style>
  <w:style w:type="paragraph" w:customStyle="1" w:styleId="xl80">
    <w:name w:val="xl80"/>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6"/>
      <w:szCs w:val="26"/>
    </w:rPr>
  </w:style>
  <w:style w:type="paragraph" w:customStyle="1" w:styleId="xl81">
    <w:name w:val="xl81"/>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6"/>
      <w:szCs w:val="26"/>
    </w:rPr>
  </w:style>
  <w:style w:type="paragraph" w:customStyle="1" w:styleId="xl82">
    <w:name w:val="xl82"/>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6"/>
      <w:szCs w:val="26"/>
    </w:rPr>
  </w:style>
  <w:style w:type="paragraph" w:customStyle="1" w:styleId="xl83">
    <w:name w:val="xl83"/>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84">
    <w:name w:val="xl84"/>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85">
    <w:name w:val="xl85"/>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87">
    <w:name w:val="xl87"/>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8">
    <w:name w:val="xl88"/>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9">
    <w:name w:val="xl89"/>
    <w:basedOn w:val="a"/>
    <w:rsid w:val="00EA544D"/>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0">
    <w:name w:val="xl90"/>
    <w:basedOn w:val="a"/>
    <w:rsid w:val="00EA544D"/>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1">
    <w:name w:val="xl91"/>
    <w:basedOn w:val="a"/>
    <w:rsid w:val="00EA544D"/>
    <w:pPr>
      <w:spacing w:before="100" w:beforeAutospacing="1" w:after="100" w:afterAutospacing="1" w:line="240" w:lineRule="auto"/>
      <w:textAlignment w:val="center"/>
    </w:pPr>
    <w:rPr>
      <w:rFonts w:ascii="Times New Roman" w:eastAsia="Times New Roman" w:hAnsi="Times New Roman" w:cs="Times New Roman"/>
      <w:b/>
      <w:bCs/>
      <w:color w:val="0000FF"/>
      <w:sz w:val="28"/>
      <w:szCs w:val="28"/>
    </w:rPr>
  </w:style>
  <w:style w:type="paragraph" w:customStyle="1" w:styleId="xl92">
    <w:name w:val="xl92"/>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93">
    <w:name w:val="xl93"/>
    <w:basedOn w:val="a"/>
    <w:rsid w:val="00EA544D"/>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4">
    <w:name w:val="xl94"/>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95">
    <w:name w:val="xl95"/>
    <w:basedOn w:val="a"/>
    <w:rsid w:val="00EA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6"/>
      <w:szCs w:val="26"/>
    </w:rPr>
  </w:style>
  <w:style w:type="paragraph" w:customStyle="1" w:styleId="xl96">
    <w:name w:val="xl96"/>
    <w:basedOn w:val="a"/>
    <w:rsid w:val="00EA5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rPr>
  </w:style>
  <w:style w:type="paragraph" w:customStyle="1" w:styleId="xl97">
    <w:name w:val="xl97"/>
    <w:basedOn w:val="a"/>
    <w:rsid w:val="00EA5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98">
    <w:name w:val="xl98"/>
    <w:basedOn w:val="a"/>
    <w:rsid w:val="00EA5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99">
    <w:name w:val="xl99"/>
    <w:basedOn w:val="a"/>
    <w:rsid w:val="00EA544D"/>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00">
    <w:name w:val="xl100"/>
    <w:basedOn w:val="a"/>
    <w:rsid w:val="00EA54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101">
    <w:name w:val="xl101"/>
    <w:basedOn w:val="a"/>
    <w:rsid w:val="00EA544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table" w:styleId="a8">
    <w:name w:val="Table Grid"/>
    <w:basedOn w:val="a1"/>
    <w:uiPriority w:val="39"/>
    <w:rsid w:val="00EA544D"/>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A54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EA544D"/>
    <w:rPr>
      <w:rFonts w:ascii="Times New Roman" w:eastAsia="Times New Roman" w:hAnsi="Times New Roman" w:cs="Times New Roman"/>
      <w:sz w:val="20"/>
      <w:szCs w:val="20"/>
    </w:rPr>
  </w:style>
  <w:style w:type="paragraph" w:styleId="ab">
    <w:name w:val="footer"/>
    <w:basedOn w:val="a"/>
    <w:link w:val="ac"/>
    <w:uiPriority w:val="99"/>
    <w:rsid w:val="00EA54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EA544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173</Pages>
  <Words>27385</Words>
  <Characters>156098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2023-01-09T08:57:00Z</dcterms:created>
  <dcterms:modified xsi:type="dcterms:W3CDTF">2023-01-09T10:12:00Z</dcterms:modified>
</cp:coreProperties>
</file>