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9" w:rsidRDefault="00941E74">
      <w:pPr>
        <w:pStyle w:val="30"/>
        <w:framePr w:wrap="none" w:vAnchor="page" w:hAnchor="page" w:x="1622" w:y="1191"/>
        <w:shd w:val="clear" w:color="auto" w:fill="auto"/>
        <w:spacing w:after="0" w:line="360" w:lineRule="exact"/>
        <w:ind w:left="3060"/>
      </w:pPr>
      <w:r>
        <w:t xml:space="preserve">          </w:t>
      </w:r>
      <w:r w:rsidR="0003612E">
        <w:t>Отчет</w:t>
      </w:r>
    </w:p>
    <w:p w:rsidR="00137459" w:rsidRDefault="0003612E" w:rsidP="00941E74">
      <w:pPr>
        <w:pStyle w:val="30"/>
        <w:framePr w:w="9350" w:h="13563" w:hRule="exact" w:wrap="none" w:vAnchor="page" w:hAnchor="page" w:x="1622" w:y="1733"/>
        <w:shd w:val="clear" w:color="auto" w:fill="auto"/>
        <w:spacing w:after="164" w:line="475" w:lineRule="exact"/>
        <w:jc w:val="center"/>
      </w:pPr>
      <w:r>
        <w:t>Главы муниципального образования «Город Камызяк», Председателя Совета муниципального образования «Город Камызяк» о своей деятельности и о работе Совета муниципального образования «Город Камызяк» в 202</w:t>
      </w:r>
      <w:r w:rsidR="00941E74">
        <w:t>1</w:t>
      </w:r>
      <w:r>
        <w:t xml:space="preserve"> г.</w:t>
      </w:r>
    </w:p>
    <w:p w:rsidR="00137459" w:rsidRDefault="0003612E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 w:after="116"/>
        <w:jc w:val="both"/>
      </w:pPr>
      <w:r>
        <w:t xml:space="preserve">Согласно статье </w:t>
      </w:r>
      <w:r w:rsidR="00941E74">
        <w:t>41</w:t>
      </w:r>
      <w:r>
        <w:t xml:space="preserve"> Устава муниципального образования «Город Камызяк», уважаемые коллеги, представляю вам отчет о своей деятельности Главы муниципального образования «Город Камызяк» и о работе Совета муниципального образования «Город Камызяк» за отчетный период- 202</w:t>
      </w:r>
      <w:r w:rsidR="00941E74">
        <w:t>1</w:t>
      </w:r>
      <w:r>
        <w:t xml:space="preserve"> год.</w:t>
      </w:r>
    </w:p>
    <w:p w:rsidR="00137459" w:rsidRDefault="0003612E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 w:after="0" w:line="350" w:lineRule="exact"/>
        <w:jc w:val="both"/>
      </w:pPr>
      <w:r>
        <w:t>Совет МО «Город Камызяк» осуществляет свою деятельность в соответствии с полномочиями, определяемыми Уставом муниципального образования,</w:t>
      </w:r>
      <w:r w:rsidR="00941E74">
        <w:t xml:space="preserve"> По</w:t>
      </w:r>
      <w:r>
        <w:t xml:space="preserve">ложением и Регламентом Совета МО «Город Камызяк». Работа проводилась по плану, утвержденному депутатами Совета в </w:t>
      </w:r>
      <w:r w:rsidR="00941E74">
        <w:t>декабре</w:t>
      </w:r>
      <w:r>
        <w:t xml:space="preserve"> </w:t>
      </w:r>
      <w:r w:rsidR="00976E2C">
        <w:t>2020</w:t>
      </w:r>
      <w:r>
        <w:t xml:space="preserve"> года.</w:t>
      </w:r>
    </w:p>
    <w:p w:rsidR="00137459" w:rsidRDefault="0003612E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/>
        <w:jc w:val="both"/>
      </w:pPr>
      <w:r>
        <w:t>Работа Совета в отчетный период строилась в соответствии с Федеральным Законом №131-Ф3 «Об общих принципах организации местного самоуправления в Российской Федерации» и внесенными в него изменениями.</w:t>
      </w:r>
    </w:p>
    <w:p w:rsidR="00137459" w:rsidRDefault="0003612E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/>
        <w:jc w:val="both"/>
      </w:pPr>
      <w:r>
        <w:t>В 202</w:t>
      </w:r>
      <w:r w:rsidR="00941E74">
        <w:t>1</w:t>
      </w:r>
      <w:r>
        <w:t xml:space="preserve"> году состоялось </w:t>
      </w:r>
      <w:r w:rsidR="00941E74">
        <w:t>восемь</w:t>
      </w:r>
      <w:r>
        <w:t xml:space="preserve"> заседаний Совета. </w:t>
      </w:r>
      <w:r w:rsidR="00941E74">
        <w:t>Пять</w:t>
      </w:r>
      <w:r>
        <w:t xml:space="preserve"> очередных и </w:t>
      </w:r>
      <w:r w:rsidR="00941E74">
        <w:t>три</w:t>
      </w:r>
      <w:r>
        <w:t xml:space="preserve"> внеочередн</w:t>
      </w:r>
      <w:r w:rsidR="00941E74">
        <w:t>ых</w:t>
      </w:r>
      <w:r>
        <w:t xml:space="preserve">. Было принято </w:t>
      </w:r>
      <w:r w:rsidR="00941E74">
        <w:t>двадцать девять</w:t>
      </w:r>
      <w:r>
        <w:t xml:space="preserve"> решений, из них нормативно-правового характера </w:t>
      </w:r>
      <w:r w:rsidR="00941E74">
        <w:t>двадцать три</w:t>
      </w:r>
      <w:r>
        <w:t xml:space="preserve"> решени</w:t>
      </w:r>
      <w:r w:rsidR="00941E74">
        <w:t>я. Одно</w:t>
      </w:r>
      <w:r>
        <w:t xml:space="preserve"> решени</w:t>
      </w:r>
      <w:r w:rsidR="00941E74">
        <w:t>е</w:t>
      </w:r>
      <w:r>
        <w:t xml:space="preserve"> был</w:t>
      </w:r>
      <w:r w:rsidR="00941E74">
        <w:t>о</w:t>
      </w:r>
      <w:r>
        <w:t xml:space="preserve"> отменен</w:t>
      </w:r>
      <w:r w:rsidR="00941E74">
        <w:t>о</w:t>
      </w:r>
      <w:r>
        <w:t xml:space="preserve"> в виду </w:t>
      </w:r>
      <w:r w:rsidR="008001BA">
        <w:t>приведения в соответствии с действующим законодательством, Уставом МО «Город  Камызяк».</w:t>
      </w:r>
    </w:p>
    <w:p w:rsidR="00137459" w:rsidRDefault="0003612E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 w:after="0"/>
        <w:jc w:val="both"/>
      </w:pPr>
      <w:r>
        <w:t>В 202</w:t>
      </w:r>
      <w:r w:rsidR="008001BA">
        <w:t>1</w:t>
      </w:r>
      <w:r>
        <w:t xml:space="preserve"> году в Совет муниципального образования «Город Камызяк» поступило </w:t>
      </w:r>
      <w:r w:rsidR="008001BA">
        <w:t>семнадцать</w:t>
      </w:r>
      <w:r>
        <w:t xml:space="preserve"> обращений (заявлений) граждан</w:t>
      </w:r>
      <w:r w:rsidR="008001BA">
        <w:t>, которые  были</w:t>
      </w:r>
      <w:r>
        <w:t xml:space="preserve"> направлены по компетенции в исполнительно-распорядительный орган- администрацию муниципального образования «Камызякский район». Они касались вопросов благоустро</w:t>
      </w:r>
      <w:r w:rsidR="008001BA">
        <w:t>йства территорий, ремонта дорог, оплаты коммунальных услуг, отлова бродячих  собак,  бесплатной газификации, открытия маршрутного такси, земельны</w:t>
      </w:r>
      <w:r w:rsidR="00976E2C">
        <w:t>х</w:t>
      </w:r>
      <w:r w:rsidR="008001BA">
        <w:t xml:space="preserve"> участк</w:t>
      </w:r>
      <w:r w:rsidR="00976E2C">
        <w:t>ов</w:t>
      </w:r>
      <w:r w:rsidR="008001BA">
        <w:t xml:space="preserve"> и др.</w:t>
      </w:r>
    </w:p>
    <w:p w:rsidR="008001BA" w:rsidRDefault="008001BA" w:rsidP="008001BA">
      <w:pPr>
        <w:pStyle w:val="20"/>
        <w:framePr w:w="9350" w:h="13563" w:hRule="exact" w:wrap="none" w:vAnchor="page" w:hAnchor="page" w:x="1622" w:y="1733"/>
        <w:shd w:val="clear" w:color="auto" w:fill="auto"/>
        <w:spacing w:before="0"/>
        <w:jc w:val="both"/>
      </w:pPr>
      <w:r>
        <w:t>Проводился прием граждан по личным вопросам в установленные дни и по факту обращения. Осуществлялся выезд по адресам обращений и встречи с населением. Были проведены публичные слушания по вопросам бюджета поселения, комплексной программы социально-экономического развития муниципального образования «Город Камызяк» на 2022-2024 годы.</w:t>
      </w:r>
    </w:p>
    <w:p w:rsidR="008001BA" w:rsidRDefault="008001BA" w:rsidP="00941E74">
      <w:pPr>
        <w:pStyle w:val="20"/>
        <w:framePr w:w="9350" w:h="13563" w:hRule="exact" w:wrap="none" w:vAnchor="page" w:hAnchor="page" w:x="1622" w:y="1733"/>
        <w:shd w:val="clear" w:color="auto" w:fill="auto"/>
        <w:spacing w:before="0" w:after="0"/>
        <w:jc w:val="both"/>
      </w:pPr>
    </w:p>
    <w:p w:rsidR="00137459" w:rsidRDefault="00137459" w:rsidP="00941E74">
      <w:pPr>
        <w:jc w:val="both"/>
        <w:rPr>
          <w:sz w:val="2"/>
          <w:szCs w:val="2"/>
        </w:rPr>
        <w:sectPr w:rsidR="00137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/>
        <w:ind w:right="160"/>
        <w:jc w:val="both"/>
      </w:pPr>
      <w:r>
        <w:lastRenderedPageBreak/>
        <w:t>В отчетный период Совет использовал свое право, предусмотренное Уставом муниципального образования «Город Камызяк»,</w:t>
      </w:r>
      <w:r w:rsidR="00982972">
        <w:t xml:space="preserve"> </w:t>
      </w:r>
      <w:r>
        <w:t>на осуществление контроля за исполнением принятых решений. Были рассмотрены вопросы: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 w:after="173"/>
        <w:jc w:val="both"/>
      </w:pPr>
      <w:r>
        <w:t>1 .Отчет о работе (исполнении переданных полномочий) Главы администрации муниципального образования «Камызякский район»</w:t>
      </w:r>
      <w:r w:rsidR="00976E2C">
        <w:t xml:space="preserve"> за 2020 год</w:t>
      </w:r>
      <w:r>
        <w:t>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96" w:line="280" w:lineRule="exact"/>
        <w:jc w:val="both"/>
      </w:pPr>
      <w:r>
        <w:t>Об исполнении бюджета поселения</w:t>
      </w:r>
      <w:r w:rsidR="00976E2C">
        <w:t xml:space="preserve"> за 2020 год</w:t>
      </w:r>
      <w:r>
        <w:t>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4" w:line="350" w:lineRule="exact"/>
        <w:ind w:right="160"/>
        <w:jc w:val="both"/>
      </w:pPr>
      <w:r>
        <w:t xml:space="preserve">Отчет о работе Контрольно -счетной палаты МО «Камызякский район» по исполнен и ю </w:t>
      </w:r>
      <w:r w:rsidR="008001BA">
        <w:t xml:space="preserve"> </w:t>
      </w:r>
      <w:r>
        <w:t>с о г л аш е н и я</w:t>
      </w:r>
      <w:r w:rsidR="00976E2C">
        <w:t xml:space="preserve"> за 2020 год</w:t>
      </w:r>
      <w:r>
        <w:t>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/>
        <w:jc w:val="both"/>
      </w:pPr>
      <w:r>
        <w:t>Совет взаимодействует с прокуратурой района. Сотрудники прокуратуры приглашаются и принимают участие в заседаниях Совета. Проекты решений, принятые решения направляются в прокуратуру. Таким образом прокуратура принимает непосредственное участие в законотворческой деятельности представительного органа поселения. В порядке, установленном законодательством, рассматриваются протесты и представления прокурора района, тем самым осуществляется участие органов прокуратуры в контрольной деятельности Совета.</w:t>
      </w:r>
    </w:p>
    <w:p w:rsidR="00137459" w:rsidRPr="00976E2C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/>
        <w:jc w:val="both"/>
      </w:pPr>
      <w:r w:rsidRPr="00976E2C">
        <w:t>Действенное значение для решения проблем и поиска путей их решения имеют депутатские запросы к органам власти, руководителям учреждений и организаций. Таким правом</w:t>
      </w:r>
      <w:r w:rsidR="00976E2C" w:rsidRPr="00976E2C">
        <w:t xml:space="preserve"> воспользовались </w:t>
      </w:r>
      <w:r w:rsidRPr="00976E2C">
        <w:t>депутаты: Калинина Н.В., Крайнюков Е.Н., Храпова М.</w:t>
      </w:r>
      <w:r w:rsidR="00976E2C" w:rsidRPr="00976E2C">
        <w:t>П.</w:t>
      </w:r>
      <w:r w:rsidRPr="00976E2C">
        <w:t xml:space="preserve"> Считаю необходимым отметить возросшую активность депутатов. Большинство принимают участие в подготовке вопросов, вносят свои предложения и поправки. Особо хочу отметить депутат</w:t>
      </w:r>
      <w:r w:rsidR="00976E2C" w:rsidRPr="00976E2C">
        <w:t>а Киселева Е.В.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 w:after="116"/>
        <w:jc w:val="both"/>
      </w:pPr>
      <w:r w:rsidRPr="00976E2C">
        <w:t xml:space="preserve">Депутаты </w:t>
      </w:r>
      <w:r w:rsidR="00976E2C" w:rsidRPr="00976E2C">
        <w:t xml:space="preserve"> проводят встречи с избирателями.</w:t>
      </w:r>
      <w:r w:rsidRPr="00976E2C">
        <w:t xml:space="preserve"> Замечаний и жалоб на деятельность (бездеятельность) депутатов не поступало. </w:t>
      </w:r>
      <w:r w:rsidR="00976E2C" w:rsidRPr="00976E2C">
        <w:t>Х</w:t>
      </w:r>
      <w:r w:rsidR="00976E2C">
        <w:t>очется отметить участие депутатов города в акции «Единой России» «Елка желаний»-Крайнюкова Е.Н., Шаманского В.А.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 w:after="0" w:line="350" w:lineRule="exact"/>
        <w:jc w:val="both"/>
      </w:pPr>
      <w:r>
        <w:t>Гласность- один из главных принципов работы представительного органа.</w:t>
      </w:r>
    </w:p>
    <w:p w:rsidR="00137459" w:rsidRDefault="0003612E" w:rsidP="00941E74">
      <w:pPr>
        <w:pStyle w:val="20"/>
        <w:framePr w:w="9413" w:h="14568" w:hRule="exact" w:wrap="none" w:vAnchor="page" w:hAnchor="page" w:x="1591" w:y="1155"/>
        <w:shd w:val="clear" w:color="auto" w:fill="auto"/>
        <w:spacing w:before="0" w:after="0" w:line="350" w:lineRule="exact"/>
        <w:jc w:val="both"/>
      </w:pPr>
      <w:r>
        <w:t>Все нормативно-правовые акты после их принятия в обязательном порядке публикуются в районной газете «Маяк Дельты» и на официальном сайте муниципального образования «Город Камызяк».</w:t>
      </w:r>
    </w:p>
    <w:p w:rsidR="008001BA" w:rsidRDefault="008001BA" w:rsidP="006F53D1">
      <w:pPr>
        <w:pStyle w:val="20"/>
        <w:framePr w:w="9413" w:h="14568" w:hRule="exact" w:wrap="none" w:vAnchor="page" w:hAnchor="page" w:x="1591" w:y="1155"/>
        <w:shd w:val="clear" w:color="auto" w:fill="auto"/>
        <w:spacing w:before="0" w:after="0"/>
        <w:jc w:val="both"/>
      </w:pPr>
      <w:r>
        <w:t>В заключении хочу поблагодарить вас, уважаемые коллеги, за совместную работу. В составе совета работают тринадцать депутатов. Два места вакантны</w:t>
      </w:r>
      <w:r w:rsidR="00976E2C">
        <w:t xml:space="preserve">. </w:t>
      </w:r>
      <w:r>
        <w:t>Однако, не смотря на неполный состав</w:t>
      </w:r>
      <w:r w:rsidR="00F00CAF">
        <w:t>,</w:t>
      </w:r>
      <w:r>
        <w:t xml:space="preserve"> все трудились добросовестно и с полной самоотдачей. Выражаю надежду, что и в новом году мы продолжим работать так же продуктивно.</w:t>
      </w:r>
    </w:p>
    <w:p w:rsidR="00137459" w:rsidRDefault="00137459" w:rsidP="00941E74">
      <w:pPr>
        <w:jc w:val="both"/>
        <w:rPr>
          <w:sz w:val="2"/>
          <w:szCs w:val="2"/>
        </w:rPr>
        <w:sectPr w:rsidR="001374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37459" w:rsidRDefault="00137459" w:rsidP="00941E74">
      <w:pPr>
        <w:jc w:val="both"/>
        <w:rPr>
          <w:sz w:val="2"/>
          <w:szCs w:val="2"/>
        </w:rPr>
      </w:pPr>
    </w:p>
    <w:sectPr w:rsidR="00137459" w:rsidSect="001374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5E" w:rsidRDefault="00600C5E" w:rsidP="00137459">
      <w:r>
        <w:separator/>
      </w:r>
    </w:p>
  </w:endnote>
  <w:endnote w:type="continuationSeparator" w:id="1">
    <w:p w:rsidR="00600C5E" w:rsidRDefault="00600C5E" w:rsidP="0013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5E" w:rsidRDefault="00600C5E"/>
  </w:footnote>
  <w:footnote w:type="continuationSeparator" w:id="1">
    <w:p w:rsidR="00600C5E" w:rsidRDefault="00600C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7879"/>
    <w:multiLevelType w:val="multilevel"/>
    <w:tmpl w:val="94749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7459"/>
    <w:rsid w:val="0003612E"/>
    <w:rsid w:val="00137459"/>
    <w:rsid w:val="00334163"/>
    <w:rsid w:val="00600C5E"/>
    <w:rsid w:val="006F53D1"/>
    <w:rsid w:val="008001BA"/>
    <w:rsid w:val="00941E74"/>
    <w:rsid w:val="00976E2C"/>
    <w:rsid w:val="00982972"/>
    <w:rsid w:val="00F0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45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374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137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37459"/>
    <w:pPr>
      <w:shd w:val="clear" w:color="auto" w:fill="FFFFFF"/>
      <w:spacing w:after="360" w:line="0" w:lineRule="atLeast"/>
    </w:pPr>
    <w:rPr>
      <w:rFonts w:ascii="Calibri" w:eastAsia="Calibri" w:hAnsi="Calibri" w:cs="Calibri"/>
      <w:sz w:val="36"/>
      <w:szCs w:val="36"/>
    </w:rPr>
  </w:style>
  <w:style w:type="paragraph" w:customStyle="1" w:styleId="20">
    <w:name w:val="Основной текст (2)"/>
    <w:basedOn w:val="a"/>
    <w:link w:val="2"/>
    <w:rsid w:val="00137459"/>
    <w:pPr>
      <w:shd w:val="clear" w:color="auto" w:fill="FFFFFF"/>
      <w:spacing w:before="60" w:after="120" w:line="34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76FC-C51B-461C-82E0-4EA4AA2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2022-02-24T09:50:00Z</dcterms:created>
  <dcterms:modified xsi:type="dcterms:W3CDTF">2022-02-25T09:59:00Z</dcterms:modified>
</cp:coreProperties>
</file>